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1D7B1948"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0F7A2D" w:rsidRPr="4E4B92F2">
        <w:rPr>
          <w:noProof w:val="0"/>
          <w:sz w:val="24"/>
          <w:szCs w:val="24"/>
          <w:lang w:val="en-US"/>
        </w:rPr>
        <w:t>1</w:t>
      </w:r>
      <w:r w:rsidR="000F7A2D">
        <w:rPr>
          <w:noProof w:val="0"/>
          <w:sz w:val="24"/>
          <w:szCs w:val="24"/>
          <w:lang w:val="en-US"/>
        </w:rPr>
        <w:t>11</w:t>
      </w:r>
      <w:r w:rsidR="00124F4F">
        <w:rPr>
          <w:noProof w:val="0"/>
          <w:sz w:val="24"/>
          <w:szCs w:val="24"/>
          <w:lang w:val="en-US"/>
        </w:rPr>
        <w:t>-</w:t>
      </w:r>
      <w:r w:rsidR="00D42B24">
        <w:rPr>
          <w:noProof w:val="0"/>
          <w:sz w:val="24"/>
          <w:szCs w:val="24"/>
          <w:lang w:val="en-US"/>
        </w:rPr>
        <w:t>e</w:t>
      </w:r>
      <w:r w:rsidRPr="00CB5EE9">
        <w:rPr>
          <w:bCs/>
          <w:noProof w:val="0"/>
          <w:sz w:val="24"/>
          <w:szCs w:val="24"/>
          <w:lang w:val="en-US"/>
        </w:rPr>
        <w:tab/>
      </w:r>
      <w:r>
        <w:rPr>
          <w:bCs/>
          <w:noProof w:val="0"/>
          <w:sz w:val="24"/>
          <w:szCs w:val="24"/>
        </w:rPr>
        <w:t>R2-</w:t>
      </w:r>
      <w:r w:rsidR="00111DC5">
        <w:rPr>
          <w:bCs/>
          <w:noProof w:val="0"/>
          <w:sz w:val="24"/>
          <w:szCs w:val="24"/>
        </w:rPr>
        <w:t>2006923</w:t>
      </w:r>
    </w:p>
    <w:p w14:paraId="15E990BB" w14:textId="1ACB1A47" w:rsidR="004770F0" w:rsidRPr="001C2DBB" w:rsidRDefault="00B17242" w:rsidP="004770F0">
      <w:pPr>
        <w:pStyle w:val="Header"/>
        <w:tabs>
          <w:tab w:val="right" w:pos="9639"/>
        </w:tabs>
        <w:rPr>
          <w:noProof w:val="0"/>
          <w:sz w:val="24"/>
          <w:szCs w:val="24"/>
          <w:lang w:val="en-US"/>
        </w:rPr>
      </w:pPr>
      <w:r>
        <w:rPr>
          <w:bCs/>
          <w:sz w:val="24"/>
        </w:rPr>
        <w:t>Online</w:t>
      </w:r>
      <w:r w:rsidR="00E449B4">
        <w:rPr>
          <w:sz w:val="24"/>
          <w:szCs w:val="24"/>
          <w:lang w:eastAsia="zh-CN"/>
        </w:rPr>
        <w:t xml:space="preserve">, </w:t>
      </w:r>
      <w:r>
        <w:rPr>
          <w:sz w:val="24"/>
          <w:szCs w:val="24"/>
          <w:lang w:eastAsia="zh-CN"/>
        </w:rPr>
        <w:t>1</w:t>
      </w:r>
      <w:r w:rsidR="000F7A2D">
        <w:rPr>
          <w:sz w:val="24"/>
          <w:szCs w:val="24"/>
          <w:lang w:eastAsia="zh-CN"/>
        </w:rPr>
        <w:t>7</w:t>
      </w:r>
      <w:r>
        <w:rPr>
          <w:sz w:val="24"/>
          <w:szCs w:val="24"/>
          <w:lang w:eastAsia="zh-CN"/>
        </w:rPr>
        <w:t xml:space="preserve"> </w:t>
      </w:r>
      <w:r w:rsidR="00124F4F">
        <w:rPr>
          <w:sz w:val="24"/>
          <w:szCs w:val="24"/>
          <w:lang w:eastAsia="zh-CN"/>
        </w:rPr>
        <w:t xml:space="preserve">- </w:t>
      </w:r>
      <w:r>
        <w:rPr>
          <w:sz w:val="24"/>
          <w:szCs w:val="24"/>
          <w:lang w:eastAsia="zh-CN"/>
        </w:rPr>
        <w:t>2</w:t>
      </w:r>
      <w:r w:rsidR="000F7A2D">
        <w:rPr>
          <w:sz w:val="24"/>
          <w:szCs w:val="24"/>
          <w:lang w:eastAsia="zh-CN"/>
        </w:rPr>
        <w:t>8</w:t>
      </w:r>
      <w:r>
        <w:rPr>
          <w:sz w:val="24"/>
          <w:szCs w:val="24"/>
          <w:lang w:eastAsia="zh-CN"/>
        </w:rPr>
        <w:t xml:space="preserve"> </w:t>
      </w:r>
      <w:r w:rsidR="000F7A2D">
        <w:rPr>
          <w:sz w:val="24"/>
          <w:szCs w:val="24"/>
          <w:lang w:eastAsia="zh-CN"/>
        </w:rPr>
        <w:t>August</w:t>
      </w:r>
      <w:r>
        <w:rPr>
          <w:sz w:val="24"/>
          <w:szCs w:val="24"/>
          <w:lang w:eastAsia="zh-CN"/>
        </w:rPr>
        <w:t xml:space="preserve"> </w:t>
      </w:r>
      <w:r w:rsidR="00E449B4">
        <w:rPr>
          <w:sz w:val="24"/>
          <w:szCs w:val="24"/>
          <w:lang w:eastAsia="zh-CN"/>
        </w:rPr>
        <w:t>2020</w:t>
      </w:r>
      <w:r w:rsidR="004770F0" w:rsidRPr="001C2DBB">
        <w:rPr>
          <w:sz w:val="24"/>
          <w:szCs w:val="24"/>
          <w:lang w:val="en-US" w:eastAsia="zh-CN"/>
        </w:rPr>
        <w:tab/>
      </w:r>
    </w:p>
    <w:p w14:paraId="3C6206B6" w14:textId="77777777" w:rsidR="004770F0" w:rsidRPr="001C2DBB" w:rsidRDefault="004770F0" w:rsidP="004770F0">
      <w:pPr>
        <w:pStyle w:val="Header"/>
        <w:rPr>
          <w:bCs/>
          <w:noProof w:val="0"/>
          <w:sz w:val="24"/>
          <w:lang w:val="en-US"/>
        </w:rPr>
      </w:pPr>
    </w:p>
    <w:p w14:paraId="17A8577A" w14:textId="77777777" w:rsidR="004770F0" w:rsidRPr="001C2DBB" w:rsidRDefault="004770F0" w:rsidP="004770F0">
      <w:pPr>
        <w:pStyle w:val="Header"/>
        <w:rPr>
          <w:bCs/>
          <w:noProof w:val="0"/>
          <w:sz w:val="24"/>
          <w:lang w:val="en-US"/>
        </w:rPr>
      </w:pPr>
    </w:p>
    <w:p w14:paraId="30309141" w14:textId="168592B6" w:rsidR="004770F0" w:rsidRPr="001C2DBB" w:rsidRDefault="004770F0" w:rsidP="004770F0">
      <w:pPr>
        <w:pStyle w:val="CRCoverPage"/>
        <w:tabs>
          <w:tab w:val="left" w:pos="1985"/>
        </w:tabs>
        <w:rPr>
          <w:rFonts w:cs="Arial"/>
          <w:b/>
          <w:bCs/>
          <w:sz w:val="24"/>
          <w:szCs w:val="24"/>
          <w:lang w:val="en-US" w:eastAsia="ja-JP"/>
        </w:rPr>
      </w:pPr>
      <w:r w:rsidRPr="001C2DBB">
        <w:rPr>
          <w:rFonts w:cs="Arial"/>
          <w:b/>
          <w:bCs/>
          <w:sz w:val="24"/>
          <w:szCs w:val="24"/>
          <w:lang w:val="en-US"/>
        </w:rPr>
        <w:t>Agenda item:</w:t>
      </w:r>
      <w:r w:rsidRPr="001C2DBB">
        <w:rPr>
          <w:rFonts w:cs="Arial"/>
          <w:b/>
          <w:bCs/>
          <w:sz w:val="24"/>
          <w:lang w:val="en-US"/>
        </w:rPr>
        <w:tab/>
      </w:r>
      <w:r w:rsidR="00F86B2A" w:rsidRPr="001C2DBB">
        <w:rPr>
          <w:rFonts w:cs="Arial"/>
          <w:b/>
          <w:bCs/>
          <w:sz w:val="24"/>
          <w:lang w:val="en-US"/>
        </w:rPr>
        <w:t>8</w:t>
      </w:r>
      <w:r w:rsidR="007048B7" w:rsidRPr="001C2DBB">
        <w:rPr>
          <w:rFonts w:cs="Arial"/>
          <w:b/>
          <w:bCs/>
          <w:sz w:val="24"/>
          <w:lang w:val="en-US"/>
        </w:rPr>
        <w:t>.</w:t>
      </w:r>
      <w:r w:rsidR="000F7A2D" w:rsidRPr="001C2DBB">
        <w:rPr>
          <w:rFonts w:cs="Arial"/>
          <w:b/>
          <w:bCs/>
          <w:sz w:val="24"/>
          <w:lang w:val="en-US"/>
        </w:rPr>
        <w:t>5</w:t>
      </w:r>
      <w:r w:rsidR="000A71D1" w:rsidRPr="001C2DBB">
        <w:rPr>
          <w:rFonts w:cs="Arial"/>
          <w:b/>
          <w:bCs/>
          <w:sz w:val="24"/>
          <w:lang w:val="en-US"/>
        </w:rPr>
        <w:t>.</w:t>
      </w:r>
      <w:r w:rsidR="00E65298">
        <w:rPr>
          <w:rFonts w:cs="Arial"/>
          <w:b/>
          <w:bCs/>
          <w:sz w:val="24"/>
          <w:lang w:val="en-US"/>
        </w:rPr>
        <w:t>3</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bookmarkStart w:id="0" w:name="_GoBack"/>
      <w:bookmarkEnd w:id="0"/>
    </w:p>
    <w:p w14:paraId="2928F323" w14:textId="7FF74DD4"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86B2A">
        <w:rPr>
          <w:rFonts w:ascii="Arial" w:hAnsi="Arial" w:cs="Arial"/>
          <w:b/>
          <w:bCs/>
          <w:sz w:val="24"/>
          <w:lang w:val="en-US"/>
        </w:rPr>
        <w:t xml:space="preserve">Configured Grant Enhancement </w:t>
      </w:r>
      <w:r w:rsidR="00D12D69">
        <w:rPr>
          <w:rFonts w:ascii="Arial" w:hAnsi="Arial" w:cs="Arial"/>
          <w:b/>
          <w:bCs/>
          <w:sz w:val="24"/>
          <w:lang w:val="en-US"/>
        </w:rPr>
        <w:t xml:space="preserve">Harmonization </w:t>
      </w:r>
      <w:r w:rsidR="00F86B2A">
        <w:rPr>
          <w:rFonts w:ascii="Arial" w:hAnsi="Arial" w:cs="Arial"/>
          <w:b/>
          <w:bCs/>
          <w:sz w:val="24"/>
          <w:lang w:val="en-US"/>
        </w:rPr>
        <w:t>for NR-U and URLLC</w:t>
      </w:r>
    </w:p>
    <w:p w14:paraId="23045E95" w14:textId="01A6A74D" w:rsidR="004770F0" w:rsidRPr="001C2DBB" w:rsidRDefault="004770F0" w:rsidP="004770F0">
      <w:pPr>
        <w:ind w:left="1985" w:hanging="1985"/>
        <w:rPr>
          <w:rFonts w:ascii="Arial" w:hAnsi="Arial" w:cs="Arial"/>
          <w:b/>
          <w:bCs/>
          <w:sz w:val="24"/>
          <w:lang w:val="da-DK"/>
        </w:rPr>
      </w:pPr>
      <w:r w:rsidRPr="001C2DBB">
        <w:rPr>
          <w:rFonts w:ascii="Arial" w:hAnsi="Arial" w:cs="Arial"/>
          <w:b/>
          <w:bCs/>
          <w:sz w:val="24"/>
          <w:lang w:val="da-DK"/>
        </w:rPr>
        <w:t>WID/SID:</w:t>
      </w:r>
      <w:r w:rsidRPr="001C2DBB">
        <w:rPr>
          <w:rFonts w:ascii="Arial" w:hAnsi="Arial" w:cs="Arial"/>
          <w:b/>
          <w:bCs/>
          <w:sz w:val="24"/>
          <w:lang w:val="da-DK"/>
        </w:rPr>
        <w:tab/>
      </w:r>
      <w:proofErr w:type="spellStart"/>
      <w:r w:rsidR="00184B98" w:rsidRPr="001C2DBB">
        <w:rPr>
          <w:rFonts w:ascii="Arial" w:hAnsi="Arial" w:cs="Arial"/>
          <w:b/>
          <w:bCs/>
          <w:sz w:val="24"/>
          <w:szCs w:val="24"/>
          <w:lang w:val="da-DK"/>
        </w:rPr>
        <w:t>NR_IIOT_URLLC_enh</w:t>
      </w:r>
      <w:proofErr w:type="spellEnd"/>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2A8F7CB" w14:textId="7F5225D5" w:rsidR="00DE70A8" w:rsidRDefault="00F84583" w:rsidP="00F84583">
      <w:pPr>
        <w:jc w:val="both"/>
        <w:rPr>
          <w:lang w:val="en-US"/>
        </w:rPr>
      </w:pPr>
      <w:r>
        <w:rPr>
          <w:lang w:val="en-US"/>
        </w:rPr>
        <w:t>According to the objectives of the revised WID for Rel-17 IIoT/URLLC work item [1], we should examine how enhancement of configured grants introduced in Rel-16 for both licensed and unlicensed bands can be harmonized:</w:t>
      </w:r>
    </w:p>
    <w:tbl>
      <w:tblPr>
        <w:tblStyle w:val="TableGrid"/>
        <w:tblW w:w="0" w:type="auto"/>
        <w:tblLook w:val="04A0" w:firstRow="1" w:lastRow="0" w:firstColumn="1" w:lastColumn="0" w:noHBand="0" w:noVBand="1"/>
      </w:tblPr>
      <w:tblGrid>
        <w:gridCol w:w="9631"/>
      </w:tblGrid>
      <w:tr w:rsidR="00F84583" w14:paraId="73736428" w14:textId="77777777" w:rsidTr="00F84583">
        <w:tc>
          <w:tcPr>
            <w:tcW w:w="9631" w:type="dxa"/>
          </w:tcPr>
          <w:p w14:paraId="7936E16A" w14:textId="5B100BDD" w:rsidR="00F84583" w:rsidRPr="00F84583" w:rsidRDefault="00F84583" w:rsidP="00F84583">
            <w:pPr>
              <w:overflowPunct w:val="0"/>
              <w:autoSpaceDE w:val="0"/>
              <w:autoSpaceDN w:val="0"/>
              <w:rPr>
                <w:b/>
                <w:bCs/>
                <w:lang w:val="en-US" w:eastAsia="fi-FI"/>
              </w:rPr>
            </w:pPr>
            <w:r w:rsidRPr="00F84583">
              <w:rPr>
                <w:b/>
                <w:bCs/>
                <w:lang w:val="en-US" w:eastAsia="fi-FI"/>
              </w:rPr>
              <w:t>WI Objectives (R2-201310):</w:t>
            </w:r>
          </w:p>
          <w:p w14:paraId="512E2888" w14:textId="3074503C" w:rsidR="00F84583" w:rsidRPr="00E40AA1" w:rsidRDefault="00F84583" w:rsidP="00264E29">
            <w:pPr>
              <w:numPr>
                <w:ilvl w:val="0"/>
                <w:numId w:val="3"/>
              </w:numPr>
              <w:overflowPunct w:val="0"/>
              <w:autoSpaceDE w:val="0"/>
              <w:autoSpaceDN w:val="0"/>
              <w:rPr>
                <w:lang w:val="en-US" w:eastAsia="fi-FI"/>
              </w:rPr>
            </w:pPr>
            <w:r w:rsidRPr="00E40AA1">
              <w:rPr>
                <w:lang w:val="en-US"/>
              </w:rPr>
              <w:t xml:space="preserve">Study, identify and specify if needed, required Physical Layer feedback enhancements for meeting URLLC requirements covering </w:t>
            </w:r>
          </w:p>
          <w:p w14:paraId="72D5D3BA" w14:textId="77777777" w:rsidR="00F84583" w:rsidRPr="00E40AA1" w:rsidRDefault="00F84583" w:rsidP="00264E29">
            <w:pPr>
              <w:numPr>
                <w:ilvl w:val="2"/>
                <w:numId w:val="3"/>
              </w:numPr>
              <w:overflowPunct w:val="0"/>
              <w:autoSpaceDE w:val="0"/>
              <w:autoSpaceDN w:val="0"/>
              <w:rPr>
                <w:lang w:val="en-US"/>
              </w:rPr>
            </w:pPr>
            <w:r w:rsidRPr="00E40AA1">
              <w:rPr>
                <w:lang w:val="en-US"/>
              </w:rPr>
              <w:t>UE feedback enhancements for HARQ-ACK [RAN1]</w:t>
            </w:r>
          </w:p>
          <w:p w14:paraId="10287D1C" w14:textId="77777777" w:rsidR="00F84583" w:rsidRPr="00E40AA1" w:rsidRDefault="00F84583" w:rsidP="00264E29">
            <w:pPr>
              <w:pStyle w:val="ListParagraph"/>
              <w:numPr>
                <w:ilvl w:val="2"/>
                <w:numId w:val="3"/>
              </w:numPr>
              <w:overflowPunct w:val="0"/>
              <w:autoSpaceDE w:val="0"/>
              <w:autoSpaceDN w:val="0"/>
              <w:contextualSpacing w:val="0"/>
              <w:rPr>
                <w:lang w:val="en-US"/>
              </w:rPr>
            </w:pPr>
            <w:r w:rsidRPr="00E40AA1">
              <w:rPr>
                <w:lang w:val="en-US"/>
              </w:rPr>
              <w:t>CSI feedback enhancements to allow for more accurate MCS selection [RAN1]</w:t>
            </w:r>
          </w:p>
          <w:p w14:paraId="7C545C6E" w14:textId="77777777" w:rsidR="00F84583" w:rsidRPr="00EC4673" w:rsidRDefault="00F84583" w:rsidP="00F84583">
            <w:pPr>
              <w:pStyle w:val="ListParagraph"/>
              <w:ind w:left="2160"/>
              <w:contextualSpacing w:val="0"/>
              <w:rPr>
                <w:lang w:val="en-US"/>
              </w:rPr>
            </w:pPr>
            <w:r w:rsidRPr="00EC4673">
              <w:rPr>
                <w:lang w:val="en-US"/>
              </w:rPr>
              <w:t xml:space="preserve">Note: DMRS-based CSI feedback is not in scope </w:t>
            </w:r>
            <w:r>
              <w:rPr>
                <w:lang w:val="en-US"/>
              </w:rPr>
              <w:t>o</w:t>
            </w:r>
            <w:r w:rsidRPr="00EC4673">
              <w:rPr>
                <w:lang w:val="en-US"/>
              </w:rPr>
              <w:t xml:space="preserve">f this WI </w:t>
            </w:r>
          </w:p>
          <w:p w14:paraId="4B6AF02E" w14:textId="77777777" w:rsidR="00F84583" w:rsidRPr="00F84583" w:rsidRDefault="00F84583" w:rsidP="00264E29">
            <w:pPr>
              <w:numPr>
                <w:ilvl w:val="0"/>
                <w:numId w:val="3"/>
              </w:numPr>
              <w:overflowPunct w:val="0"/>
              <w:autoSpaceDE w:val="0"/>
              <w:autoSpaceDN w:val="0"/>
              <w:spacing w:after="0"/>
              <w:jc w:val="both"/>
              <w:rPr>
                <w:highlight w:val="yellow"/>
                <w:lang w:val="en-US" w:eastAsia="fi-FI"/>
              </w:rPr>
            </w:pPr>
            <w:bookmarkStart w:id="1" w:name="_Hlk26864288"/>
            <w:r w:rsidRPr="00F84583">
              <w:rPr>
                <w:highlight w:val="yellow"/>
                <w:lang w:val="en-US"/>
              </w:rPr>
              <w:t xml:space="preserve">Uplink enhancements for URLLC in unlicensed controlled environments </w:t>
            </w:r>
            <w:r w:rsidRPr="00F84583">
              <w:rPr>
                <w:highlight w:val="yellow"/>
                <w:lang w:val="en-US" w:eastAsia="ja-JP"/>
              </w:rPr>
              <w:t>[RAN1, RAN2]:</w:t>
            </w:r>
          </w:p>
          <w:p w14:paraId="608CF73D" w14:textId="77777777" w:rsidR="00F84583" w:rsidRPr="00F84583" w:rsidRDefault="00F84583" w:rsidP="00264E29">
            <w:pPr>
              <w:numPr>
                <w:ilvl w:val="1"/>
                <w:numId w:val="3"/>
              </w:numPr>
              <w:overflowPunct w:val="0"/>
              <w:autoSpaceDE w:val="0"/>
              <w:autoSpaceDN w:val="0"/>
              <w:spacing w:after="0"/>
              <w:jc w:val="both"/>
              <w:rPr>
                <w:highlight w:val="yellow"/>
                <w:lang w:eastAsia="fi-FI"/>
              </w:rPr>
            </w:pPr>
            <w:r w:rsidRPr="00F84583">
              <w:rPr>
                <w:highlight w:val="yellow"/>
                <w:lang w:eastAsia="fi-FI"/>
              </w:rPr>
              <w:t xml:space="preserve"> </w:t>
            </w:r>
            <w:r w:rsidRPr="00F84583">
              <w:rPr>
                <w:highlight w:val="yellow"/>
                <w:lang w:val="en-US" w:eastAsia="fi-FI"/>
              </w:rPr>
              <w:t>Specify support for UE-initiated COT for FBE with minimum specification effort</w:t>
            </w:r>
          </w:p>
          <w:p w14:paraId="0C1763E1" w14:textId="24BADB99" w:rsidR="00F84583" w:rsidRPr="00F84583" w:rsidRDefault="00F84583" w:rsidP="00264E29">
            <w:pPr>
              <w:numPr>
                <w:ilvl w:val="1"/>
                <w:numId w:val="3"/>
              </w:numPr>
              <w:overflowPunct w:val="0"/>
              <w:autoSpaceDE w:val="0"/>
              <w:autoSpaceDN w:val="0"/>
              <w:jc w:val="both"/>
              <w:rPr>
                <w:highlight w:val="yellow"/>
                <w:lang w:eastAsia="fi-FI"/>
              </w:rPr>
            </w:pPr>
            <w:r w:rsidRPr="00F84583">
              <w:rPr>
                <w:highlight w:val="yellow"/>
                <w:lang w:eastAsia="fi-FI"/>
              </w:rPr>
              <w:t xml:space="preserve"> </w:t>
            </w:r>
            <w:r w:rsidRPr="00F84583">
              <w:rPr>
                <w:highlight w:val="green"/>
                <w:lang w:val="en-US" w:eastAsia="fi-FI"/>
              </w:rPr>
              <w:t>Harmonizing UL configured-grant enhancements in NR-U and URLLC introduced in Rel-16 to be applicable for unlicensed spectrum</w:t>
            </w:r>
            <w:bookmarkEnd w:id="1"/>
          </w:p>
          <w:p w14:paraId="785F619D" w14:textId="77777777" w:rsidR="00F84583" w:rsidRPr="00EE2E08" w:rsidRDefault="00F84583" w:rsidP="00264E29">
            <w:pPr>
              <w:numPr>
                <w:ilvl w:val="0"/>
                <w:numId w:val="3"/>
              </w:numPr>
              <w:overflowPunct w:val="0"/>
              <w:autoSpaceDE w:val="0"/>
              <w:autoSpaceDN w:val="0"/>
              <w:adjustRightInd w:val="0"/>
              <w:spacing w:after="0"/>
              <w:jc w:val="both"/>
              <w:rPr>
                <w:bCs/>
                <w:lang w:val="en-U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7E30AAAF" w14:textId="77777777" w:rsidR="00F84583" w:rsidRDefault="00F84583" w:rsidP="00264E29">
            <w:pPr>
              <w:numPr>
                <w:ilvl w:val="0"/>
                <w:numId w:val="5"/>
              </w:numPr>
              <w:overflowPunct w:val="0"/>
              <w:autoSpaceDE w:val="0"/>
              <w:autoSpaceDN w:val="0"/>
              <w:adjustRightInd w:val="0"/>
              <w:ind w:left="1434" w:hanging="357"/>
              <w:jc w:val="both"/>
              <w:rPr>
                <w:bCs/>
                <w:lang w:val="en-US"/>
              </w:rPr>
            </w:pPr>
            <w:r>
              <w:rPr>
                <w:bCs/>
                <w:lang w:val="en-US"/>
              </w:rPr>
              <w:t>S</w:t>
            </w:r>
            <w:r w:rsidRPr="004E301E">
              <w:rPr>
                <w:bCs/>
                <w:lang w:val="en-US"/>
              </w:rPr>
              <w:t xml:space="preserve">pecify </w:t>
            </w:r>
            <w:r>
              <w:rPr>
                <w:bCs/>
                <w:lang w:val="en-US"/>
              </w:rPr>
              <w:t>multiplexing</w:t>
            </w:r>
            <w:r w:rsidRPr="004E301E">
              <w:rPr>
                <w:bCs/>
                <w:lang w:val="en-US"/>
              </w:rPr>
              <w:t xml:space="preserve"> </w:t>
            </w:r>
            <w:r>
              <w:rPr>
                <w:bCs/>
                <w:lang w:val="en-US"/>
              </w:rPr>
              <w:t xml:space="preserve">behavior </w:t>
            </w:r>
            <w:r w:rsidRPr="004E301E">
              <w:rPr>
                <w:bCs/>
                <w:lang w:val="en-US"/>
              </w:rPr>
              <w:t>among HARQ-ACK/SR/CSI and PUSCH for traffic with different priorities, including the cases with UCI on PUCCH and UCI on PUSCH.</w:t>
            </w:r>
            <w:r>
              <w:rPr>
                <w:bCs/>
                <w:lang w:val="en-US"/>
              </w:rPr>
              <w:t xml:space="preserve"> </w:t>
            </w:r>
          </w:p>
          <w:p w14:paraId="2C10F615" w14:textId="77777777" w:rsidR="00F84583" w:rsidRPr="00E37176" w:rsidRDefault="00F84583" w:rsidP="00264E29">
            <w:pPr>
              <w:numPr>
                <w:ilvl w:val="0"/>
                <w:numId w:val="5"/>
              </w:numPr>
              <w:overflowPunct w:val="0"/>
              <w:autoSpaceDE w:val="0"/>
              <w:autoSpaceDN w:val="0"/>
              <w:spacing w:after="0"/>
              <w:jc w:val="both"/>
              <w:rPr>
                <w:lang w:val="en-US" w:eastAsia="zh-TW"/>
              </w:rPr>
            </w:pPr>
            <w:r w:rsidRPr="00E37176">
              <w:rPr>
                <w:lang w:val="en-US"/>
              </w:rPr>
              <w:t>Specify PHY prioritization of overlapping dynamic grant PUSCH and configured grant PUSCH of different PHY priorities on a BWP of a serving cell including the related cancelation behavior for the PUSCH of lower PHY priority</w:t>
            </w:r>
            <w:r>
              <w:rPr>
                <w:lang w:val="en-US"/>
              </w:rPr>
              <w:t xml:space="preserve">, taking the solution developed during Rel-16 as the baseline </w:t>
            </w:r>
          </w:p>
          <w:p w14:paraId="21BD5CDF" w14:textId="77777777" w:rsidR="00F84583" w:rsidRDefault="00F84583" w:rsidP="00F84583">
            <w:pPr>
              <w:spacing w:after="0"/>
              <w:ind w:left="1440"/>
              <w:jc w:val="both"/>
              <w:rPr>
                <w:color w:val="FF0000"/>
                <w:lang w:val="en-US" w:eastAsia="zh-TW"/>
              </w:rPr>
            </w:pPr>
          </w:p>
          <w:p w14:paraId="78A0974C" w14:textId="77777777" w:rsidR="00F84583" w:rsidRDefault="00F84583" w:rsidP="00264E29">
            <w:pPr>
              <w:numPr>
                <w:ilvl w:val="0"/>
                <w:numId w:val="3"/>
              </w:numPr>
              <w:overflowPunct w:val="0"/>
              <w:autoSpaceDE w:val="0"/>
              <w:autoSpaceDN w:val="0"/>
              <w:adjustRightInd w:val="0"/>
              <w:spacing w:after="0"/>
              <w:textAlignment w:val="baseline"/>
              <w:rPr>
                <w:bCs/>
              </w:rPr>
            </w:pPr>
            <w:r>
              <w:rPr>
                <w:bCs/>
              </w:rPr>
              <w:t>Enhancements for support of time synchronization:</w:t>
            </w:r>
          </w:p>
          <w:p w14:paraId="43D938F8" w14:textId="77777777" w:rsidR="00F84583" w:rsidRDefault="00F84583" w:rsidP="00264E29">
            <w:pPr>
              <w:numPr>
                <w:ilvl w:val="0"/>
                <w:numId w:val="4"/>
              </w:numPr>
              <w:overflowPunct w:val="0"/>
              <w:autoSpaceDE w:val="0"/>
              <w:autoSpaceDN w:val="0"/>
              <w:adjustRightInd w:val="0"/>
              <w:spacing w:after="0"/>
              <w:textAlignment w:val="baseline"/>
              <w:rPr>
                <w:bCs/>
              </w:rPr>
            </w:pPr>
            <w:r>
              <w:rPr>
                <w:lang w:val="en-US"/>
              </w:rPr>
              <w:t>RAN impacts of SA2 work on uplink time synchronization for TSN, if any.</w:t>
            </w:r>
            <w:r>
              <w:rPr>
                <w:bCs/>
              </w:rPr>
              <w:t xml:space="preserve"> [RAN2]</w:t>
            </w:r>
          </w:p>
          <w:p w14:paraId="7F6B4D65" w14:textId="77777777" w:rsidR="00F84583" w:rsidRDefault="00F84583" w:rsidP="00264E29">
            <w:pPr>
              <w:numPr>
                <w:ilvl w:val="0"/>
                <w:numId w:val="4"/>
              </w:numPr>
              <w:overflowPunct w:val="0"/>
              <w:autoSpaceDE w:val="0"/>
              <w:autoSpaceDN w:val="0"/>
              <w:adjustRightInd w:val="0"/>
              <w:ind w:left="1434" w:hanging="357"/>
              <w:textAlignment w:val="baseline"/>
              <w:rPr>
                <w:bCs/>
              </w:rPr>
            </w:pPr>
            <w:r w:rsidRPr="00D82787">
              <w:rPr>
                <w:bCs/>
              </w:rPr>
              <w:t>Propagation delay compensation enhancements</w:t>
            </w:r>
            <w:r>
              <w:rPr>
                <w:bCs/>
              </w:rPr>
              <w:t xml:space="preserve"> (including mobility issues, if any). [RAN2, RAN1, RAN3, RAN4]</w:t>
            </w:r>
          </w:p>
          <w:p w14:paraId="52850A96" w14:textId="77777777" w:rsidR="00F84583" w:rsidRDefault="00F84583" w:rsidP="00264E29">
            <w:pPr>
              <w:numPr>
                <w:ilvl w:val="0"/>
                <w:numId w:val="3"/>
              </w:numPr>
              <w:overflowPunct w:val="0"/>
              <w:autoSpaceDE w:val="0"/>
              <w:autoSpaceDN w:val="0"/>
              <w:adjustRightInd w:val="0"/>
              <w:spacing w:after="0"/>
              <w:textAlignment w:val="baseline"/>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p>
          <w:p w14:paraId="1EA9CEE8" w14:textId="77777777" w:rsidR="00F84583" w:rsidRDefault="00F84583" w:rsidP="00F84583">
            <w:pPr>
              <w:jc w:val="both"/>
              <w:rPr>
                <w:sz w:val="22"/>
                <w:szCs w:val="22"/>
              </w:rPr>
            </w:pPr>
          </w:p>
        </w:tc>
      </w:tr>
    </w:tbl>
    <w:p w14:paraId="70C57853" w14:textId="5B08AD16" w:rsidR="00F84583" w:rsidRDefault="00F84583" w:rsidP="00F84583">
      <w:pPr>
        <w:jc w:val="both"/>
        <w:rPr>
          <w:sz w:val="22"/>
          <w:szCs w:val="22"/>
        </w:rPr>
      </w:pPr>
    </w:p>
    <w:p w14:paraId="76E5026D" w14:textId="1D5A0266" w:rsidR="00C14975" w:rsidRPr="001C2DBB" w:rsidRDefault="00C14975" w:rsidP="00F84583">
      <w:pPr>
        <w:jc w:val="both"/>
      </w:pPr>
      <w:r w:rsidRPr="001C2DBB">
        <w:t xml:space="preserve">This paper aims to analyse whether there is a need to modify CG enhancements relating to IIoT/URLLC introduced by RAN2 during Rel-16, in order to optimize their feasibility and/or performance in unlicensed spectrum, with considerations of NR-U mechanisms. </w:t>
      </w:r>
      <w:r w:rsidR="00B93002">
        <w:t>This contribution does not address specific aspects related to UE</w:t>
      </w:r>
      <w:r w:rsidR="00725A22">
        <w:t>-</w:t>
      </w:r>
      <w:r w:rsidR="00B93002">
        <w:t>initiated COT</w:t>
      </w:r>
      <w:r w:rsidR="00725A22">
        <w:t xml:space="preserve"> for FBE</w:t>
      </w:r>
      <w:r w:rsidR="00B93002">
        <w:t>, as we consider that some RAN1 progress should be made before discussing potential RAN2 impacts (e.g. RRC parameters).</w:t>
      </w:r>
    </w:p>
    <w:p w14:paraId="106B654F" w14:textId="69D8DE73" w:rsidR="00480B2E" w:rsidRDefault="004770F0" w:rsidP="00F44859">
      <w:pPr>
        <w:pStyle w:val="Heading1"/>
        <w:rPr>
          <w:lang w:val="en-US"/>
        </w:rPr>
      </w:pPr>
      <w:r w:rsidRPr="00CB5EE9">
        <w:rPr>
          <w:lang w:val="en-US"/>
        </w:rPr>
        <w:lastRenderedPageBreak/>
        <w:t>2</w:t>
      </w:r>
      <w:r w:rsidRPr="00CB5EE9">
        <w:rPr>
          <w:lang w:val="en-US"/>
        </w:rPr>
        <w:tab/>
      </w:r>
      <w:r>
        <w:rPr>
          <w:lang w:val="en-US"/>
        </w:rPr>
        <w:t>Discussion</w:t>
      </w:r>
    </w:p>
    <w:p w14:paraId="3637A96C" w14:textId="211AB1F6" w:rsidR="00480B2E" w:rsidRPr="00480B2E" w:rsidRDefault="00F44859" w:rsidP="00F44859">
      <w:pPr>
        <w:jc w:val="both"/>
        <w:rPr>
          <w:lang w:val="en-US"/>
        </w:rPr>
      </w:pPr>
      <w:r>
        <w:rPr>
          <w:lang w:val="en-US"/>
        </w:rPr>
        <w:t xml:space="preserve">In this section, the Rel-16 enhancements for CG relating to IIoT/URLLC and NR-U are summarized first. Then, an analysis is provided to identify the aspects to be harmonized in Rel-17. </w:t>
      </w:r>
      <w:r w:rsidR="00BF7BD0">
        <w:rPr>
          <w:lang w:val="en-US"/>
        </w:rPr>
        <w:t>Note that we mainly focus on RAN2-oriented enhancement in this paper.</w:t>
      </w:r>
    </w:p>
    <w:p w14:paraId="0EB2C7E7" w14:textId="74DB9AE0" w:rsidR="00C14975" w:rsidRDefault="00C14975" w:rsidP="00C14975">
      <w:pPr>
        <w:pStyle w:val="Heading2"/>
        <w:rPr>
          <w:lang w:val="en-US"/>
        </w:rPr>
      </w:pPr>
      <w:r>
        <w:rPr>
          <w:lang w:val="en-US"/>
        </w:rPr>
        <w:t>2.1</w:t>
      </w:r>
      <w:r>
        <w:rPr>
          <w:lang w:val="en-US"/>
        </w:rPr>
        <w:tab/>
      </w:r>
      <w:r w:rsidR="00480B2E">
        <w:rPr>
          <w:lang w:val="en-US"/>
        </w:rPr>
        <w:t>Rel-16 CG Enhancements in IIoT/URLLC</w:t>
      </w:r>
    </w:p>
    <w:p w14:paraId="56AC1E73" w14:textId="6C357362" w:rsidR="00C14975" w:rsidRDefault="00264E29" w:rsidP="00F84583">
      <w:pPr>
        <w:jc w:val="both"/>
        <w:rPr>
          <w:lang w:val="en-US"/>
        </w:rPr>
      </w:pPr>
      <w:r>
        <w:rPr>
          <w:lang w:val="en-US"/>
        </w:rPr>
        <w:t xml:space="preserve">In Rel-16, the following </w:t>
      </w:r>
      <w:r w:rsidR="00C84EB1">
        <w:rPr>
          <w:lang w:val="en-US"/>
        </w:rPr>
        <w:t xml:space="preserve">key </w:t>
      </w:r>
      <w:r>
        <w:rPr>
          <w:lang w:val="en-US"/>
        </w:rPr>
        <w:t>enhancements relating to Configured Grants have been introduced</w:t>
      </w:r>
      <w:r w:rsidR="00C84EB1">
        <w:rPr>
          <w:lang w:val="en-US"/>
        </w:rPr>
        <w:t xml:space="preserve"> for IIoT/URLLC operating in licensed band scenarios.</w:t>
      </w:r>
    </w:p>
    <w:p w14:paraId="1BAB27D0" w14:textId="1829F8F8" w:rsidR="00264E29" w:rsidRDefault="00264E29" w:rsidP="00264E29">
      <w:pPr>
        <w:pStyle w:val="ListParagraph"/>
        <w:numPr>
          <w:ilvl w:val="0"/>
          <w:numId w:val="6"/>
        </w:numPr>
        <w:jc w:val="both"/>
        <w:rPr>
          <w:b/>
          <w:bCs/>
          <w:lang w:val="en-US"/>
        </w:rPr>
      </w:pPr>
      <w:r w:rsidRPr="00264E29">
        <w:rPr>
          <w:b/>
          <w:bCs/>
          <w:lang w:val="en-US"/>
        </w:rPr>
        <w:t>Multiple active CG per BWP</w:t>
      </w:r>
    </w:p>
    <w:p w14:paraId="35E8F783" w14:textId="1D410A54" w:rsidR="00264E29" w:rsidRDefault="00264E29" w:rsidP="00264E29">
      <w:pPr>
        <w:pStyle w:val="ListParagraph"/>
        <w:jc w:val="both"/>
        <w:rPr>
          <w:lang w:val="en-US"/>
        </w:rPr>
      </w:pPr>
      <w:r w:rsidRPr="4A716164">
        <w:rPr>
          <w:lang w:val="en-US"/>
        </w:rPr>
        <w:t>In IIoT/TSC use cases, it is anticipated that 5GS should be capable to concurrently support multiple traffic flows with different QoS requirements. To enable low-latency transmissions for multiple flows of delay-critical data, Rel-16 can support up to 12 active CG configurations in a BWP. Moreover, the RAN is able to obtain information relating to deterministic and periodic traffics from the core network (i.e. TSCAI), which allows the gNB to allocate the multiple CGs appropriately in accordance to the traffic characteristics.</w:t>
      </w:r>
    </w:p>
    <w:p w14:paraId="5FF23BE7" w14:textId="77777777" w:rsidR="00264E29" w:rsidRDefault="00264E29" w:rsidP="00264E29">
      <w:pPr>
        <w:pStyle w:val="ListParagraph"/>
        <w:jc w:val="both"/>
        <w:rPr>
          <w:lang w:val="en-US"/>
        </w:rPr>
      </w:pPr>
    </w:p>
    <w:p w14:paraId="7E183B1A" w14:textId="5708C1B1" w:rsidR="00264E29" w:rsidRDefault="00E36371" w:rsidP="00264E29">
      <w:pPr>
        <w:pStyle w:val="ListParagraph"/>
        <w:numPr>
          <w:ilvl w:val="0"/>
          <w:numId w:val="6"/>
        </w:numPr>
        <w:jc w:val="both"/>
        <w:rPr>
          <w:b/>
          <w:bCs/>
          <w:lang w:val="en-US"/>
        </w:rPr>
      </w:pPr>
      <w:r>
        <w:rPr>
          <w:b/>
          <w:bCs/>
          <w:lang w:val="en-US"/>
        </w:rPr>
        <w:t xml:space="preserve">LCH Mapping Restrictions of </w:t>
      </w:r>
      <w:proofErr w:type="spellStart"/>
      <w:r w:rsidRPr="00E36371">
        <w:rPr>
          <w:b/>
          <w:bCs/>
          <w:i/>
          <w:iCs/>
          <w:lang w:val="en-US"/>
        </w:rPr>
        <w:t>allowedCG</w:t>
      </w:r>
      <w:proofErr w:type="spellEnd"/>
      <w:r w:rsidRPr="00E36371">
        <w:rPr>
          <w:b/>
          <w:bCs/>
          <w:i/>
          <w:iCs/>
          <w:lang w:val="en-US"/>
        </w:rPr>
        <w:t>-List</w:t>
      </w:r>
    </w:p>
    <w:p w14:paraId="02A03DCC" w14:textId="3861FC56" w:rsidR="00264E29" w:rsidRDefault="00E36371" w:rsidP="00264E29">
      <w:pPr>
        <w:pStyle w:val="ListParagraph"/>
        <w:jc w:val="both"/>
        <w:rPr>
          <w:lang w:val="en-US"/>
        </w:rPr>
      </w:pPr>
      <w:r>
        <w:rPr>
          <w:lang w:val="en-US"/>
        </w:rPr>
        <w:t xml:space="preserve">As the multiple active CGs could be configured to handle different traffic flows, a new LCH mapping restriction rule is introduced to ensure each CG configuration is only used to serve data from certain flows. In other words, whenever MAC is processing a configured grant resource, LCH selection should consider whether the LCH is configured with an </w:t>
      </w:r>
      <w:proofErr w:type="spellStart"/>
      <w:r>
        <w:rPr>
          <w:lang w:val="en-US"/>
        </w:rPr>
        <w:t>allowedCG</w:t>
      </w:r>
      <w:proofErr w:type="spellEnd"/>
      <w:r>
        <w:rPr>
          <w:lang w:val="en-US"/>
        </w:rPr>
        <w:t xml:space="preserve">-List that includes the </w:t>
      </w:r>
      <w:r w:rsidR="00C84EB1">
        <w:rPr>
          <w:lang w:val="en-US"/>
        </w:rPr>
        <w:t xml:space="preserve">index of the </w:t>
      </w:r>
      <w:r>
        <w:rPr>
          <w:lang w:val="en-US"/>
        </w:rPr>
        <w:t>CG</w:t>
      </w:r>
      <w:r w:rsidR="00C84EB1">
        <w:rPr>
          <w:lang w:val="en-US"/>
        </w:rPr>
        <w:t xml:space="preserve"> </w:t>
      </w:r>
      <w:r>
        <w:rPr>
          <w:lang w:val="en-US"/>
        </w:rPr>
        <w:t xml:space="preserve">in processing. </w:t>
      </w:r>
    </w:p>
    <w:p w14:paraId="75264C5C" w14:textId="4E341AAB" w:rsidR="00264E29" w:rsidRDefault="00264E29" w:rsidP="00264E29">
      <w:pPr>
        <w:pStyle w:val="ListParagraph"/>
        <w:jc w:val="both"/>
        <w:rPr>
          <w:lang w:val="en-US"/>
        </w:rPr>
      </w:pPr>
    </w:p>
    <w:p w14:paraId="542D9C2B" w14:textId="6BC9C0DC" w:rsidR="00C84EB1" w:rsidRDefault="00C84EB1" w:rsidP="00C84EB1">
      <w:pPr>
        <w:pStyle w:val="ListParagraph"/>
        <w:numPr>
          <w:ilvl w:val="0"/>
          <w:numId w:val="6"/>
        </w:numPr>
        <w:jc w:val="both"/>
        <w:rPr>
          <w:b/>
          <w:bCs/>
          <w:lang w:val="en-US"/>
        </w:rPr>
      </w:pPr>
      <w:r>
        <w:rPr>
          <w:b/>
          <w:bCs/>
          <w:lang w:val="en-US"/>
        </w:rPr>
        <w:t>Intra-UE Prioritization</w:t>
      </w:r>
    </w:p>
    <w:p w14:paraId="74CD0F0F" w14:textId="7452CDA9" w:rsidR="00C84EB1" w:rsidRDefault="00C84EB1" w:rsidP="00C84EB1">
      <w:pPr>
        <w:pStyle w:val="ListParagraph"/>
        <w:jc w:val="both"/>
        <w:rPr>
          <w:lang w:val="en-US"/>
        </w:rPr>
      </w:pPr>
      <w:r>
        <w:rPr>
          <w:lang w:val="en-US"/>
        </w:rPr>
        <w:t xml:space="preserve">To </w:t>
      </w:r>
      <w:r w:rsidR="00F87093">
        <w:rPr>
          <w:lang w:val="en-US"/>
        </w:rPr>
        <w:t>resolve the conflict between two uplink grants whose PUSCH resources are overlapping in time, RAN2 has introduced intra-UE prioritization mechanism based on LCH priority. More specifically, the MAC should select the grant that will carry data from LCHs with the higher priority for further processing (i.e. MAC PDU generation and deliver it to PHY). This includes collisions involving both dynamic grants and configured grants, as well as collisions among multiple configured grants.</w:t>
      </w:r>
    </w:p>
    <w:p w14:paraId="27A8BF43" w14:textId="0FBE325A" w:rsidR="00F87093" w:rsidRDefault="00F87093" w:rsidP="00C84EB1">
      <w:pPr>
        <w:pStyle w:val="ListParagraph"/>
        <w:jc w:val="both"/>
        <w:rPr>
          <w:lang w:val="en-US"/>
        </w:rPr>
      </w:pPr>
    </w:p>
    <w:p w14:paraId="234A1244" w14:textId="77777777" w:rsidR="007471C0" w:rsidRDefault="007471C0" w:rsidP="007471C0">
      <w:pPr>
        <w:pStyle w:val="ListParagraph"/>
        <w:numPr>
          <w:ilvl w:val="0"/>
          <w:numId w:val="6"/>
        </w:numPr>
        <w:jc w:val="both"/>
        <w:rPr>
          <w:b/>
          <w:bCs/>
          <w:lang w:val="en-US"/>
        </w:rPr>
      </w:pPr>
      <w:r>
        <w:rPr>
          <w:b/>
          <w:bCs/>
          <w:lang w:val="en-US"/>
        </w:rPr>
        <w:t>HARQ process split with offset for multiple CG</w:t>
      </w:r>
    </w:p>
    <w:p w14:paraId="6BAB821C" w14:textId="77777777" w:rsidR="007471C0" w:rsidRDefault="007471C0" w:rsidP="007471C0">
      <w:pPr>
        <w:pStyle w:val="ListParagraph"/>
        <w:jc w:val="both"/>
        <w:rPr>
          <w:lang w:val="en-US"/>
        </w:rPr>
      </w:pPr>
      <w:r>
        <w:rPr>
          <w:lang w:val="en-US"/>
        </w:rPr>
        <w:t>HARQ process ID for a CG occasion is derived from timing, the set of HARQ processes configured for the CG and an offset. HARQ process sharing among different CGs is not supported.</w:t>
      </w:r>
    </w:p>
    <w:p w14:paraId="43CFA86F" w14:textId="77777777" w:rsidR="007471C0" w:rsidRDefault="007471C0" w:rsidP="007471C0">
      <w:pPr>
        <w:pStyle w:val="ListParagraph"/>
        <w:jc w:val="both"/>
        <w:rPr>
          <w:lang w:val="en-US"/>
        </w:rPr>
      </w:pPr>
    </w:p>
    <w:p w14:paraId="6DA26862" w14:textId="3EC74DD0" w:rsidR="00F87093" w:rsidRDefault="00F87093" w:rsidP="00F87093">
      <w:pPr>
        <w:pStyle w:val="ListParagraph"/>
        <w:numPr>
          <w:ilvl w:val="0"/>
          <w:numId w:val="6"/>
        </w:numPr>
        <w:jc w:val="both"/>
        <w:rPr>
          <w:b/>
          <w:bCs/>
          <w:lang w:val="en-US"/>
        </w:rPr>
      </w:pPr>
      <w:r>
        <w:rPr>
          <w:b/>
          <w:bCs/>
          <w:lang w:val="en-US"/>
        </w:rPr>
        <w:t>Autonomous Transmission</w:t>
      </w:r>
    </w:p>
    <w:p w14:paraId="5522BA71" w14:textId="67DBAF75" w:rsidR="00A60F5B" w:rsidRPr="009F55E2" w:rsidRDefault="00F87093" w:rsidP="009F55E2">
      <w:pPr>
        <w:pStyle w:val="ListParagraph"/>
        <w:jc w:val="both"/>
        <w:rPr>
          <w:lang w:val="en-US"/>
        </w:rPr>
      </w:pPr>
      <w:r>
        <w:rPr>
          <w:lang w:val="en-US"/>
        </w:rPr>
        <w:t xml:space="preserve">In cases where the generated MAC PDU for a CG cannot be (completely) transmitted due to either intra-UE or inter-UE prioritization, the UE may store the MAC PDU in the HARQ buffer and transmit it </w:t>
      </w:r>
      <w:r w:rsidR="009F55E2">
        <w:rPr>
          <w:lang w:val="en-US"/>
        </w:rPr>
        <w:t xml:space="preserve">autonomously </w:t>
      </w:r>
      <w:r>
        <w:rPr>
          <w:lang w:val="en-US"/>
        </w:rPr>
        <w:t xml:space="preserve">using a subsequent CG </w:t>
      </w:r>
      <w:r w:rsidR="009F55E2">
        <w:rPr>
          <w:lang w:val="en-US"/>
        </w:rPr>
        <w:t xml:space="preserve">resource with the same HARQ process. Note that since multiple CG configurations do not share HARQ processes in licensed band, essentially autonomous transmission is limited to the same CG configuration. Autonomous transmission cannot be continued in cases of Type-2 CG reactivation if the TBS is altered and not </w:t>
      </w:r>
      <w:proofErr w:type="spellStart"/>
      <w:r w:rsidR="009F55E2">
        <w:rPr>
          <w:lang w:val="en-US"/>
        </w:rPr>
        <w:t>matchable</w:t>
      </w:r>
      <w:proofErr w:type="spellEnd"/>
      <w:r w:rsidR="009F55E2">
        <w:rPr>
          <w:lang w:val="en-US"/>
        </w:rPr>
        <w:t>.</w:t>
      </w:r>
    </w:p>
    <w:p w14:paraId="3FEFF4F4" w14:textId="2F3B137D" w:rsidR="00C84EB1" w:rsidRDefault="00C84EB1" w:rsidP="00264E29">
      <w:pPr>
        <w:pStyle w:val="ListParagraph"/>
        <w:jc w:val="both"/>
        <w:rPr>
          <w:lang w:val="en-US"/>
        </w:rPr>
      </w:pPr>
    </w:p>
    <w:p w14:paraId="0867804D" w14:textId="77777777" w:rsidR="00ED4830" w:rsidRPr="00264E29" w:rsidRDefault="00ED4830" w:rsidP="00264E29">
      <w:pPr>
        <w:pStyle w:val="ListParagraph"/>
        <w:jc w:val="both"/>
        <w:rPr>
          <w:lang w:val="en-US"/>
        </w:rPr>
      </w:pPr>
    </w:p>
    <w:p w14:paraId="15ECDB49" w14:textId="68F8ACFF" w:rsidR="00480B2E" w:rsidRDefault="00480B2E" w:rsidP="00480B2E">
      <w:pPr>
        <w:pStyle w:val="Heading2"/>
        <w:rPr>
          <w:lang w:val="en-US"/>
        </w:rPr>
      </w:pPr>
      <w:r>
        <w:rPr>
          <w:lang w:val="en-US"/>
        </w:rPr>
        <w:t>2.2</w:t>
      </w:r>
      <w:r>
        <w:rPr>
          <w:lang w:val="en-US"/>
        </w:rPr>
        <w:tab/>
        <w:t>Rel-16 CG Enhancements in NR-U</w:t>
      </w:r>
    </w:p>
    <w:p w14:paraId="05B3A2CF" w14:textId="189BE208" w:rsidR="00C94970" w:rsidRPr="001C2DBB" w:rsidRDefault="00ED4830" w:rsidP="001C2DBB">
      <w:pPr>
        <w:jc w:val="both"/>
        <w:rPr>
          <w:lang w:val="en-US"/>
        </w:rPr>
      </w:pPr>
      <w:r>
        <w:rPr>
          <w:lang w:val="en-US"/>
        </w:rPr>
        <w:t xml:space="preserve">In Rel-16, the following key enhancements relating to Configured Grants have been introduced for </w:t>
      </w:r>
      <w:r>
        <w:rPr>
          <w:lang w:val="en-US"/>
        </w:rPr>
        <w:t>NR-U:</w:t>
      </w:r>
    </w:p>
    <w:p w14:paraId="30EDDF84" w14:textId="0E3ED777" w:rsidR="00B73614" w:rsidRDefault="00B73614" w:rsidP="00B73614">
      <w:pPr>
        <w:pStyle w:val="ListParagraph"/>
        <w:numPr>
          <w:ilvl w:val="0"/>
          <w:numId w:val="6"/>
        </w:numPr>
        <w:jc w:val="both"/>
        <w:rPr>
          <w:b/>
          <w:bCs/>
          <w:lang w:val="en-US"/>
        </w:rPr>
      </w:pPr>
      <w:r>
        <w:rPr>
          <w:b/>
          <w:bCs/>
          <w:lang w:val="en-US"/>
        </w:rPr>
        <w:t>HARQ process selection</w:t>
      </w:r>
    </w:p>
    <w:p w14:paraId="30A49D9A" w14:textId="268E1012" w:rsidR="00B73614" w:rsidRDefault="1617C280" w:rsidP="00B73614">
      <w:pPr>
        <w:pStyle w:val="ListParagraph"/>
        <w:jc w:val="both"/>
        <w:rPr>
          <w:lang w:val="en-US"/>
        </w:rPr>
      </w:pPr>
      <w:r w:rsidRPr="7A6D1D5C">
        <w:rPr>
          <w:lang w:val="en-US"/>
        </w:rPr>
        <w:t>Differ</w:t>
      </w:r>
      <w:r w:rsidR="3FF3DA3B" w:rsidRPr="7A6D1D5C">
        <w:rPr>
          <w:lang w:val="en-US"/>
        </w:rPr>
        <w:t>ent</w:t>
      </w:r>
      <w:r w:rsidR="002D7A1E">
        <w:rPr>
          <w:lang w:val="en-US"/>
        </w:rPr>
        <w:t>ly</w:t>
      </w:r>
      <w:r w:rsidRPr="7A6D1D5C">
        <w:rPr>
          <w:lang w:val="en-US"/>
        </w:rPr>
        <w:t xml:space="preserve"> from</w:t>
      </w:r>
      <w:r w:rsidR="70B46AC0" w:rsidRPr="7A6D1D5C">
        <w:rPr>
          <w:lang w:val="en-US"/>
        </w:rPr>
        <w:t xml:space="preserve"> CG </w:t>
      </w:r>
      <w:r w:rsidR="1CF65428" w:rsidRPr="7A6D1D5C">
        <w:rPr>
          <w:lang w:val="en-US"/>
        </w:rPr>
        <w:t>in</w:t>
      </w:r>
      <w:r w:rsidRPr="7A6D1D5C">
        <w:rPr>
          <w:lang w:val="en-US"/>
        </w:rPr>
        <w:t xml:space="preserve"> </w:t>
      </w:r>
      <w:proofErr w:type="spellStart"/>
      <w:r w:rsidRPr="7A6D1D5C">
        <w:rPr>
          <w:lang w:val="en-US"/>
        </w:rPr>
        <w:t>IIoT</w:t>
      </w:r>
      <w:proofErr w:type="spellEnd"/>
      <w:r w:rsidRPr="7A6D1D5C">
        <w:rPr>
          <w:lang w:val="en-US"/>
        </w:rPr>
        <w:t xml:space="preserve"> where HARQ process ID is calculated based </w:t>
      </w:r>
      <w:r w:rsidR="3460E379" w:rsidRPr="7A6D1D5C">
        <w:rPr>
          <w:lang w:val="en-US"/>
        </w:rPr>
        <w:t xml:space="preserve">on </w:t>
      </w:r>
      <w:r w:rsidRPr="7A6D1D5C">
        <w:rPr>
          <w:lang w:val="en-US"/>
        </w:rPr>
        <w:t>timing,</w:t>
      </w:r>
      <w:r w:rsidR="3FF3DA3B" w:rsidRPr="7A6D1D5C">
        <w:rPr>
          <w:lang w:val="en-US"/>
        </w:rPr>
        <w:t xml:space="preserve"> in NR-U</w:t>
      </w:r>
      <w:r w:rsidRPr="7A6D1D5C">
        <w:rPr>
          <w:lang w:val="en-US"/>
        </w:rPr>
        <w:t xml:space="preserve"> i</w:t>
      </w:r>
      <w:r w:rsidR="180E1622" w:rsidRPr="7A6D1D5C">
        <w:rPr>
          <w:lang w:val="en-US"/>
        </w:rPr>
        <w:t>t is u</w:t>
      </w:r>
      <w:r w:rsidR="0FA2FAA9" w:rsidRPr="7A6D1D5C">
        <w:rPr>
          <w:lang w:val="en-US"/>
        </w:rPr>
        <w:t xml:space="preserve">p to UE implementation </w:t>
      </w:r>
      <w:r w:rsidR="3FF3DA3B" w:rsidRPr="7A6D1D5C">
        <w:rPr>
          <w:lang w:val="en-US"/>
        </w:rPr>
        <w:t>which</w:t>
      </w:r>
      <w:r w:rsidR="0FA2FAA9" w:rsidRPr="7A6D1D5C">
        <w:rPr>
          <w:lang w:val="en-US"/>
        </w:rPr>
        <w:t xml:space="preserve"> HARQ process ID</w:t>
      </w:r>
      <w:r w:rsidR="002D7A1E">
        <w:rPr>
          <w:lang w:val="en-US"/>
        </w:rPr>
        <w:t xml:space="preserve"> (among a set of configured </w:t>
      </w:r>
      <w:r w:rsidR="002D7A1E" w:rsidRPr="7A6D1D5C">
        <w:rPr>
          <w:lang w:val="en-US"/>
        </w:rPr>
        <w:t>HARQ process</w:t>
      </w:r>
      <w:r w:rsidR="002D7A1E">
        <w:rPr>
          <w:lang w:val="en-US"/>
        </w:rPr>
        <w:t>es)</w:t>
      </w:r>
      <w:r w:rsidR="0FA2FAA9" w:rsidRPr="7A6D1D5C">
        <w:rPr>
          <w:lang w:val="en-US"/>
        </w:rPr>
        <w:t>, RV</w:t>
      </w:r>
      <w:r w:rsidR="7AE7A4C9" w:rsidRPr="7A6D1D5C">
        <w:rPr>
          <w:lang w:val="en-US"/>
        </w:rPr>
        <w:t xml:space="preserve"> and </w:t>
      </w:r>
      <w:r w:rsidR="0FA2FAA9" w:rsidRPr="7A6D1D5C">
        <w:rPr>
          <w:lang w:val="en-US"/>
        </w:rPr>
        <w:t>NDI</w:t>
      </w:r>
      <w:r w:rsidR="2321F49D" w:rsidRPr="7A6D1D5C">
        <w:rPr>
          <w:lang w:val="en-US"/>
        </w:rPr>
        <w:t xml:space="preserve"> </w:t>
      </w:r>
      <w:r w:rsidR="7AE7A4C9" w:rsidRPr="7A6D1D5C">
        <w:rPr>
          <w:lang w:val="en-US"/>
        </w:rPr>
        <w:t>are</w:t>
      </w:r>
      <w:r w:rsidR="2321F49D" w:rsidRPr="7A6D1D5C">
        <w:rPr>
          <w:lang w:val="en-US"/>
        </w:rPr>
        <w:t xml:space="preserve"> selected and</w:t>
      </w:r>
      <w:r w:rsidR="0FA2FAA9" w:rsidRPr="7A6D1D5C">
        <w:rPr>
          <w:lang w:val="en-US"/>
        </w:rPr>
        <w:t xml:space="preserve"> indicated in </w:t>
      </w:r>
      <w:r w:rsidR="3FF3DA3B" w:rsidRPr="7A6D1D5C">
        <w:rPr>
          <w:lang w:val="en-US"/>
        </w:rPr>
        <w:t>CG-</w:t>
      </w:r>
      <w:r w:rsidR="0FA2FAA9" w:rsidRPr="7A6D1D5C">
        <w:rPr>
          <w:lang w:val="en-US"/>
        </w:rPr>
        <w:t>UCI</w:t>
      </w:r>
      <w:r w:rsidR="6EB460F2" w:rsidRPr="7A6D1D5C">
        <w:rPr>
          <w:lang w:val="en-US"/>
        </w:rPr>
        <w:t xml:space="preserve"> along with COT sharing information</w:t>
      </w:r>
      <w:r w:rsidR="0FA2FAA9" w:rsidRPr="7A6D1D5C">
        <w:rPr>
          <w:lang w:val="en-US"/>
        </w:rPr>
        <w:t>.</w:t>
      </w:r>
      <w:r w:rsidR="5AF2AC92" w:rsidRPr="7A6D1D5C">
        <w:rPr>
          <w:lang w:val="en-US"/>
        </w:rPr>
        <w:t xml:space="preserve"> Retransmissions are prioritized over new transmission</w:t>
      </w:r>
      <w:r w:rsidRPr="7A6D1D5C">
        <w:rPr>
          <w:lang w:val="en-US"/>
        </w:rPr>
        <w:t xml:space="preserve"> when selecting the processes</w:t>
      </w:r>
      <w:r w:rsidR="5AF2AC92" w:rsidRPr="7A6D1D5C">
        <w:rPr>
          <w:lang w:val="en-US"/>
        </w:rPr>
        <w:t xml:space="preserve">. </w:t>
      </w:r>
    </w:p>
    <w:p w14:paraId="6E758E95" w14:textId="77777777" w:rsidR="00C94970" w:rsidRPr="009F55E2" w:rsidRDefault="00C94970" w:rsidP="00B73614">
      <w:pPr>
        <w:pStyle w:val="ListParagraph"/>
        <w:jc w:val="both"/>
        <w:rPr>
          <w:lang w:val="en-US"/>
        </w:rPr>
      </w:pPr>
    </w:p>
    <w:p w14:paraId="12CE21A8" w14:textId="6C5022F3" w:rsidR="00CC04B4" w:rsidRDefault="00CC04B4" w:rsidP="00CC04B4">
      <w:pPr>
        <w:pStyle w:val="ListParagraph"/>
        <w:numPr>
          <w:ilvl w:val="0"/>
          <w:numId w:val="6"/>
        </w:numPr>
        <w:jc w:val="both"/>
        <w:rPr>
          <w:b/>
          <w:bCs/>
          <w:lang w:val="en-US"/>
        </w:rPr>
      </w:pPr>
      <w:r>
        <w:rPr>
          <w:b/>
          <w:bCs/>
          <w:lang w:val="en-US"/>
        </w:rPr>
        <w:t xml:space="preserve">HARQ process sharing </w:t>
      </w:r>
    </w:p>
    <w:p w14:paraId="33BDC8D3" w14:textId="330B3E7C" w:rsidR="00CC04B4" w:rsidRDefault="4A398953" w:rsidP="7A6D1D5C">
      <w:pPr>
        <w:pStyle w:val="ListParagraph"/>
        <w:jc w:val="both"/>
        <w:rPr>
          <w:noProof/>
          <w:lang w:eastAsia="ko-KR"/>
        </w:rPr>
      </w:pPr>
      <w:r w:rsidRPr="7A6D1D5C">
        <w:rPr>
          <w:noProof/>
          <w:lang w:eastAsia="ko-KR"/>
        </w:rPr>
        <w:t>Multiple CGs can be configured with same set</w:t>
      </w:r>
      <w:r w:rsidR="1617C280" w:rsidRPr="7A6D1D5C">
        <w:rPr>
          <w:noProof/>
          <w:lang w:eastAsia="ko-KR"/>
        </w:rPr>
        <w:t xml:space="preserve"> or </w:t>
      </w:r>
      <w:r w:rsidRPr="7A6D1D5C">
        <w:rPr>
          <w:noProof/>
          <w:lang w:eastAsia="ko-KR"/>
        </w:rPr>
        <w:t>subset of HARQ processes and the UE implemetation selects avai</w:t>
      </w:r>
      <w:r w:rsidR="5185675E" w:rsidRPr="7A6D1D5C">
        <w:rPr>
          <w:noProof/>
          <w:lang w:eastAsia="ko-KR"/>
        </w:rPr>
        <w:t>l</w:t>
      </w:r>
      <w:r w:rsidRPr="7A6D1D5C">
        <w:rPr>
          <w:noProof/>
          <w:lang w:eastAsia="ko-KR"/>
        </w:rPr>
        <w:t>able process based on the</w:t>
      </w:r>
      <w:r w:rsidR="146FCC54" w:rsidRPr="7A6D1D5C">
        <w:rPr>
          <w:noProof/>
          <w:lang w:eastAsia="ko-KR"/>
        </w:rPr>
        <w:t xml:space="preserve"> status of</w:t>
      </w:r>
      <w:r w:rsidRPr="7A6D1D5C">
        <w:rPr>
          <w:noProof/>
          <w:lang w:eastAsia="ko-KR"/>
        </w:rPr>
        <w:t xml:space="preserve"> </w:t>
      </w:r>
      <w:r w:rsidR="5AF2AC92" w:rsidRPr="7A6D1D5C">
        <w:rPr>
          <w:i/>
          <w:iCs/>
          <w:noProof/>
          <w:lang w:eastAsia="ko-KR"/>
        </w:rPr>
        <w:t>configuredGrantTimer</w:t>
      </w:r>
      <w:r w:rsidR="5AF2AC92" w:rsidRPr="7A6D1D5C">
        <w:rPr>
          <w:noProof/>
          <w:lang w:eastAsia="ko-KR"/>
        </w:rPr>
        <w:t xml:space="preserve"> </w:t>
      </w:r>
      <w:r w:rsidRPr="7A6D1D5C">
        <w:rPr>
          <w:noProof/>
          <w:lang w:eastAsia="ko-KR"/>
        </w:rPr>
        <w:t xml:space="preserve">and </w:t>
      </w:r>
      <w:r w:rsidRPr="7A6D1D5C">
        <w:rPr>
          <w:i/>
          <w:iCs/>
          <w:noProof/>
          <w:lang w:eastAsia="ko-KR"/>
        </w:rPr>
        <w:t>cg-RetransmissionTimer</w:t>
      </w:r>
      <w:r w:rsidR="146FCC54" w:rsidRPr="7A6D1D5C">
        <w:rPr>
          <w:noProof/>
          <w:lang w:eastAsia="ko-KR"/>
        </w:rPr>
        <w:t xml:space="preserve"> of the processes.</w:t>
      </w:r>
    </w:p>
    <w:p w14:paraId="40F4BE41" w14:textId="77777777" w:rsidR="003E2583" w:rsidRDefault="003E2583" w:rsidP="00A13150">
      <w:pPr>
        <w:pStyle w:val="ListParagraph"/>
        <w:jc w:val="both"/>
        <w:rPr>
          <w:iCs/>
          <w:noProof/>
          <w:lang w:eastAsia="ko-KR"/>
        </w:rPr>
      </w:pPr>
    </w:p>
    <w:p w14:paraId="45170075" w14:textId="77777777" w:rsidR="003E2583" w:rsidRDefault="003E2583" w:rsidP="003E2583">
      <w:pPr>
        <w:pStyle w:val="ListParagraph"/>
        <w:numPr>
          <w:ilvl w:val="0"/>
          <w:numId w:val="6"/>
        </w:numPr>
        <w:jc w:val="both"/>
        <w:rPr>
          <w:b/>
          <w:bCs/>
          <w:lang w:val="en-US"/>
        </w:rPr>
      </w:pPr>
      <w:r>
        <w:rPr>
          <w:b/>
          <w:bCs/>
          <w:lang w:val="en-US"/>
        </w:rPr>
        <w:t>Explicit ACK support</w:t>
      </w:r>
    </w:p>
    <w:p w14:paraId="1E796E7C" w14:textId="77777777" w:rsidR="003E2583" w:rsidRDefault="003E2583" w:rsidP="003E2583">
      <w:pPr>
        <w:pStyle w:val="ListParagraph"/>
        <w:jc w:val="both"/>
        <w:rPr>
          <w:iCs/>
          <w:noProof/>
          <w:lang w:val="en-US" w:eastAsia="ko-KR"/>
        </w:rPr>
      </w:pPr>
      <w:r>
        <w:rPr>
          <w:iCs/>
          <w:noProof/>
          <w:lang w:val="en-US" w:eastAsia="ko-KR"/>
        </w:rPr>
        <w:t xml:space="preserve">HARQ feedback for UL CG HARQ processes is provided by CG-DFI through DCI format 0_1. The CG-DFI includes a bitmap with up to 16 bits carrying the HARQ-ACK. </w:t>
      </w:r>
      <w:r w:rsidRPr="00080B65">
        <w:rPr>
          <w:iCs/>
          <w:noProof/>
          <w:lang w:val="en-US" w:eastAsia="ko-KR"/>
        </w:rPr>
        <w:t xml:space="preserve">The </w:t>
      </w:r>
      <w:r>
        <w:rPr>
          <w:iCs/>
          <w:noProof/>
          <w:lang w:val="en-US" w:eastAsia="ko-KR"/>
        </w:rPr>
        <w:t xml:space="preserve">parameter </w:t>
      </w:r>
      <w:r w:rsidRPr="00844337">
        <w:rPr>
          <w:i/>
          <w:noProof/>
          <w:lang w:val="en-US" w:eastAsia="ko-KR"/>
        </w:rPr>
        <w:t xml:space="preserve">cg-minDFIDelay-r16 </w:t>
      </w:r>
      <w:r>
        <w:rPr>
          <w:iCs/>
          <w:noProof/>
          <w:lang w:val="en-US" w:eastAsia="ko-KR"/>
        </w:rPr>
        <w:t xml:space="preserve">defines the </w:t>
      </w:r>
      <w:r>
        <w:rPr>
          <w:iCs/>
          <w:noProof/>
          <w:lang w:val="en-US" w:eastAsia="ko-KR"/>
        </w:rPr>
        <w:lastRenderedPageBreak/>
        <w:t>minimum duration between the last symbol of the CG PUSCH and the starting symbol of the DFI for the UE to consider that DFI as carrying valid HARQ-ACK for that PUSCH.  If an ACK is received for a given HARQ process in a CG-DFI, a UE should terminate a TB repetition in a PUSCH with that HARQ processes.</w:t>
      </w:r>
    </w:p>
    <w:p w14:paraId="57C6BFEC" w14:textId="77777777" w:rsidR="007471C0" w:rsidRPr="00A13150" w:rsidRDefault="007471C0" w:rsidP="00A13150">
      <w:pPr>
        <w:pStyle w:val="ListParagraph"/>
        <w:jc w:val="both"/>
        <w:rPr>
          <w:lang w:val="en-US"/>
        </w:rPr>
      </w:pPr>
    </w:p>
    <w:p w14:paraId="3153D315" w14:textId="77777777" w:rsidR="00F30243" w:rsidRDefault="00F30243" w:rsidP="00F30243">
      <w:pPr>
        <w:pStyle w:val="ListParagraph"/>
        <w:numPr>
          <w:ilvl w:val="0"/>
          <w:numId w:val="6"/>
        </w:numPr>
        <w:jc w:val="both"/>
        <w:rPr>
          <w:b/>
          <w:bCs/>
          <w:lang w:val="en-US"/>
        </w:rPr>
      </w:pPr>
      <w:r>
        <w:rPr>
          <w:b/>
          <w:bCs/>
          <w:lang w:val="en-US"/>
        </w:rPr>
        <w:t>Autonomous retransmission</w:t>
      </w:r>
    </w:p>
    <w:p w14:paraId="77D5A292" w14:textId="5168DA83" w:rsidR="00F30243" w:rsidRDefault="00F30243" w:rsidP="00F30243">
      <w:pPr>
        <w:pStyle w:val="ListParagraph"/>
        <w:jc w:val="both"/>
        <w:rPr>
          <w:iCs/>
          <w:noProof/>
          <w:lang w:eastAsia="ko-KR"/>
        </w:rPr>
      </w:pPr>
      <w:r>
        <w:rPr>
          <w:iCs/>
          <w:noProof/>
          <w:lang w:val="en-US" w:eastAsia="ko-KR"/>
        </w:rPr>
        <w:t xml:space="preserve">Different from IIoT, </w:t>
      </w:r>
      <w:r>
        <w:rPr>
          <w:iCs/>
          <w:noProof/>
          <w:lang w:eastAsia="ko-KR"/>
        </w:rPr>
        <w:t xml:space="preserve">autonomous retransmission is perfomed when </w:t>
      </w:r>
      <w:r w:rsidRPr="00030779">
        <w:rPr>
          <w:i/>
          <w:noProof/>
          <w:lang w:eastAsia="ko-KR"/>
        </w:rPr>
        <w:t>cg-RetransmissionTimer</w:t>
      </w:r>
      <w:r>
        <w:rPr>
          <w:i/>
          <w:noProof/>
          <w:lang w:eastAsia="ko-KR"/>
        </w:rPr>
        <w:t xml:space="preserve"> </w:t>
      </w:r>
      <w:r>
        <w:rPr>
          <w:iCs/>
          <w:noProof/>
          <w:lang w:eastAsia="ko-KR"/>
        </w:rPr>
        <w:t>expires</w:t>
      </w:r>
      <w:r>
        <w:t xml:space="preserve">. </w:t>
      </w:r>
      <w:r>
        <w:rPr>
          <w:lang w:val="en-US"/>
        </w:rPr>
        <w:t>The timer is started at each transmission and is stopped if feedback</w:t>
      </w:r>
      <w:r w:rsidR="00183CC4">
        <w:rPr>
          <w:lang w:val="en-US"/>
        </w:rPr>
        <w:t xml:space="preserve"> provided by CG-DFI</w:t>
      </w:r>
      <w:r>
        <w:rPr>
          <w:lang w:val="en-US"/>
        </w:rPr>
        <w:t xml:space="preserve"> or UL grant for the process is received from the NW or when </w:t>
      </w:r>
      <w:r w:rsidRPr="00030779">
        <w:rPr>
          <w:i/>
          <w:noProof/>
          <w:lang w:eastAsia="ko-KR"/>
        </w:rPr>
        <w:t>configuredGrantTimer</w:t>
      </w:r>
      <w:r>
        <w:rPr>
          <w:iCs/>
          <w:noProof/>
          <w:lang w:eastAsia="ko-KR"/>
        </w:rPr>
        <w:t xml:space="preserve"> expires.</w:t>
      </w:r>
    </w:p>
    <w:p w14:paraId="580E0AA4" w14:textId="77777777" w:rsidR="007471C0" w:rsidRDefault="007471C0" w:rsidP="00F30243">
      <w:pPr>
        <w:pStyle w:val="ListParagraph"/>
        <w:jc w:val="both"/>
        <w:rPr>
          <w:iCs/>
          <w:noProof/>
          <w:lang w:eastAsia="ko-KR"/>
        </w:rPr>
      </w:pPr>
    </w:p>
    <w:p w14:paraId="6DBB0C80" w14:textId="6E0716C5" w:rsidR="00B30E4D" w:rsidRDefault="00CB1ABF" w:rsidP="007471C0">
      <w:pPr>
        <w:pStyle w:val="ListParagraph"/>
        <w:numPr>
          <w:ilvl w:val="0"/>
          <w:numId w:val="6"/>
        </w:numPr>
        <w:jc w:val="both"/>
        <w:rPr>
          <w:b/>
          <w:bCs/>
          <w:lang w:val="en-US"/>
        </w:rPr>
      </w:pPr>
      <w:r>
        <w:rPr>
          <w:b/>
          <w:bCs/>
          <w:lang w:val="en-US"/>
        </w:rPr>
        <w:t xml:space="preserve">Time domain </w:t>
      </w:r>
      <w:r w:rsidR="00C25BFC">
        <w:rPr>
          <w:b/>
          <w:bCs/>
          <w:lang w:val="en-US"/>
        </w:rPr>
        <w:t xml:space="preserve">consecutive </w:t>
      </w:r>
      <w:r>
        <w:rPr>
          <w:b/>
          <w:bCs/>
          <w:lang w:val="en-US"/>
        </w:rPr>
        <w:t>allocation</w:t>
      </w:r>
      <w:r w:rsidR="00C25BFC">
        <w:rPr>
          <w:b/>
          <w:bCs/>
          <w:lang w:val="en-US"/>
        </w:rPr>
        <w:t>s</w:t>
      </w:r>
    </w:p>
    <w:p w14:paraId="654FE8B0" w14:textId="269B9975" w:rsidR="00541FC6" w:rsidRDefault="00D2552C" w:rsidP="003E2583">
      <w:pPr>
        <w:pStyle w:val="ListParagraph"/>
        <w:jc w:val="both"/>
        <w:rPr>
          <w:iCs/>
          <w:noProof/>
          <w:lang w:val="en-US" w:eastAsia="ko-KR"/>
        </w:rPr>
      </w:pPr>
      <w:r>
        <w:rPr>
          <w:iCs/>
          <w:noProof/>
          <w:lang w:val="en-US" w:eastAsia="ko-KR"/>
        </w:rPr>
        <w:t>In NR-U</w:t>
      </w:r>
      <w:r w:rsidR="0017097C">
        <w:rPr>
          <w:iCs/>
          <w:noProof/>
          <w:lang w:val="en-US" w:eastAsia="ko-KR"/>
        </w:rPr>
        <w:t xml:space="preserve"> CG</w:t>
      </w:r>
      <w:r w:rsidR="00F06843">
        <w:rPr>
          <w:iCs/>
          <w:noProof/>
          <w:lang w:val="en-US" w:eastAsia="ko-KR"/>
        </w:rPr>
        <w:t>,</w:t>
      </w:r>
      <w:r>
        <w:rPr>
          <w:iCs/>
          <w:noProof/>
          <w:lang w:val="en-US" w:eastAsia="ko-KR"/>
        </w:rPr>
        <w:t xml:space="preserve"> a burst of </w:t>
      </w:r>
      <w:r w:rsidR="002067E5">
        <w:rPr>
          <w:iCs/>
          <w:noProof/>
          <w:lang w:val="en-US" w:eastAsia="ko-KR"/>
        </w:rPr>
        <w:t>consecutive slots allocations</w:t>
      </w:r>
      <w:r>
        <w:rPr>
          <w:iCs/>
          <w:noProof/>
          <w:lang w:val="en-US" w:eastAsia="ko-KR"/>
        </w:rPr>
        <w:t xml:space="preserve"> </w:t>
      </w:r>
      <w:r w:rsidR="00FF1A7A">
        <w:rPr>
          <w:iCs/>
          <w:noProof/>
          <w:lang w:val="en-US" w:eastAsia="ko-KR"/>
        </w:rPr>
        <w:t xml:space="preserve">in a CG transmission period </w:t>
      </w:r>
      <w:r>
        <w:rPr>
          <w:iCs/>
          <w:noProof/>
          <w:lang w:val="en-US" w:eastAsia="ko-KR"/>
        </w:rPr>
        <w:t>can be configured by RRC</w:t>
      </w:r>
      <w:r w:rsidR="00D253E1">
        <w:rPr>
          <w:iCs/>
          <w:noProof/>
          <w:lang w:val="en-US" w:eastAsia="ko-KR"/>
        </w:rPr>
        <w:t xml:space="preserve"> with the par</w:t>
      </w:r>
      <w:r w:rsidR="00A44531">
        <w:rPr>
          <w:iCs/>
          <w:noProof/>
          <w:lang w:val="en-US" w:eastAsia="ko-KR"/>
        </w:rPr>
        <w:t xml:space="preserve">ameter </w:t>
      </w:r>
      <w:r w:rsidR="00A44531" w:rsidRPr="001C2DBB">
        <w:rPr>
          <w:i/>
          <w:noProof/>
          <w:lang w:val="en-US" w:eastAsia="ko-KR"/>
        </w:rPr>
        <w:t>cg-nrofSlots-r16</w:t>
      </w:r>
      <w:r w:rsidR="005036C6">
        <w:rPr>
          <w:iCs/>
          <w:noProof/>
          <w:lang w:val="en-US" w:eastAsia="ko-KR"/>
        </w:rPr>
        <w:t>. In addition, th</w:t>
      </w:r>
      <w:r w:rsidR="000E6022">
        <w:rPr>
          <w:iCs/>
          <w:noProof/>
          <w:lang w:val="en-US" w:eastAsia="ko-KR"/>
        </w:rPr>
        <w:t>e number of allocations</w:t>
      </w:r>
      <w:r w:rsidR="00107BA4">
        <w:rPr>
          <w:iCs/>
          <w:noProof/>
          <w:lang w:val="en-US" w:eastAsia="ko-KR"/>
        </w:rPr>
        <w:t xml:space="preserve"> of same duration</w:t>
      </w:r>
      <w:r w:rsidR="000E6022">
        <w:rPr>
          <w:iCs/>
          <w:noProof/>
          <w:lang w:val="en-US" w:eastAsia="ko-KR"/>
        </w:rPr>
        <w:t xml:space="preserve"> within a slot can be configured by </w:t>
      </w:r>
      <w:r w:rsidR="00107BA4">
        <w:rPr>
          <w:iCs/>
          <w:noProof/>
          <w:lang w:val="en-US" w:eastAsia="ko-KR"/>
        </w:rPr>
        <w:t xml:space="preserve">the parameter </w:t>
      </w:r>
      <w:r w:rsidR="00107BA4" w:rsidRPr="001C2DBB">
        <w:rPr>
          <w:i/>
          <w:noProof/>
          <w:lang w:val="en-US" w:eastAsia="ko-KR"/>
        </w:rPr>
        <w:t>cg-nrofPUSCH-InSlot-r16</w:t>
      </w:r>
      <w:r w:rsidR="00107BA4">
        <w:rPr>
          <w:iCs/>
          <w:noProof/>
          <w:lang w:val="en-US" w:eastAsia="ko-KR"/>
        </w:rPr>
        <w:t>.</w:t>
      </w:r>
      <w:r w:rsidR="003B5B2A">
        <w:rPr>
          <w:iCs/>
          <w:noProof/>
          <w:lang w:val="en-US" w:eastAsia="ko-KR"/>
        </w:rPr>
        <w:t xml:space="preserve"> This differs from the NR IIoT intra-slot repetition design.</w:t>
      </w:r>
    </w:p>
    <w:p w14:paraId="4C1AFBCF" w14:textId="77777777" w:rsidR="003E2583" w:rsidRPr="001C2DBB" w:rsidRDefault="003E2583" w:rsidP="001C2DBB">
      <w:pPr>
        <w:pStyle w:val="ListParagraph"/>
        <w:jc w:val="both"/>
        <w:rPr>
          <w:iCs/>
          <w:noProof/>
          <w:lang w:val="en-US" w:eastAsia="ko-KR"/>
        </w:rPr>
      </w:pPr>
    </w:p>
    <w:p w14:paraId="4038821D" w14:textId="520BAB59" w:rsidR="00D1114C" w:rsidRDefault="00D1114C" w:rsidP="00D1114C">
      <w:pPr>
        <w:pStyle w:val="ListParagraph"/>
        <w:numPr>
          <w:ilvl w:val="0"/>
          <w:numId w:val="6"/>
        </w:numPr>
        <w:jc w:val="both"/>
        <w:rPr>
          <w:b/>
          <w:bCs/>
          <w:lang w:val="en-US"/>
        </w:rPr>
      </w:pPr>
      <w:r>
        <w:rPr>
          <w:b/>
          <w:bCs/>
          <w:lang w:val="en-US"/>
        </w:rPr>
        <w:t>CG-UCI and PUCCH multiplexing</w:t>
      </w:r>
    </w:p>
    <w:p w14:paraId="231FBBDB" w14:textId="00237542" w:rsidR="007471C0" w:rsidRDefault="002F29CE" w:rsidP="001C2DBB">
      <w:pPr>
        <w:pStyle w:val="ListParagraph"/>
        <w:jc w:val="both"/>
        <w:rPr>
          <w:noProof/>
          <w:lang w:eastAsia="ko-KR"/>
        </w:rPr>
      </w:pPr>
      <w:r>
        <w:rPr>
          <w:iCs/>
          <w:noProof/>
          <w:lang w:val="en-US" w:eastAsia="ko-KR"/>
        </w:rPr>
        <w:t xml:space="preserve">If the parameter </w:t>
      </w:r>
      <w:r w:rsidR="00F47476" w:rsidRPr="001C2DBB">
        <w:rPr>
          <w:i/>
          <w:noProof/>
          <w:lang w:val="en-US" w:eastAsia="ko-KR"/>
        </w:rPr>
        <w:t>cg-UCI-Multiplexing</w:t>
      </w:r>
      <w:r w:rsidR="00F47476">
        <w:rPr>
          <w:iCs/>
          <w:noProof/>
          <w:lang w:val="en-US" w:eastAsia="ko-KR"/>
        </w:rPr>
        <w:t xml:space="preserve"> </w:t>
      </w:r>
      <w:r w:rsidR="00127F26">
        <w:rPr>
          <w:iCs/>
          <w:noProof/>
          <w:lang w:val="en-US" w:eastAsia="ko-KR"/>
        </w:rPr>
        <w:t xml:space="preserve">the </w:t>
      </w:r>
      <w:r w:rsidR="002A0E2E">
        <w:rPr>
          <w:iCs/>
          <w:noProof/>
          <w:lang w:val="en-US" w:eastAsia="ko-KR"/>
        </w:rPr>
        <w:t xml:space="preserve">CG-UCI and the HARQ-ACK bits are jointly encoded </w:t>
      </w:r>
      <w:r w:rsidR="00AD643A">
        <w:rPr>
          <w:iCs/>
          <w:noProof/>
          <w:lang w:val="en-US" w:eastAsia="ko-KR"/>
        </w:rPr>
        <w:t>whenever PUCCH overlaps with CG PUSCH</w:t>
      </w:r>
      <w:r w:rsidR="00D1114C">
        <w:rPr>
          <w:iCs/>
          <w:noProof/>
          <w:lang w:val="en-US" w:eastAsia="ko-KR"/>
        </w:rPr>
        <w:t>.</w:t>
      </w:r>
      <w:r w:rsidR="00AD643A">
        <w:rPr>
          <w:iCs/>
          <w:noProof/>
          <w:lang w:val="en-US" w:eastAsia="ko-KR"/>
        </w:rPr>
        <w:t xml:space="preserve"> If the parameter is not co</w:t>
      </w:r>
      <w:r w:rsidR="00BF4696">
        <w:rPr>
          <w:iCs/>
          <w:noProof/>
          <w:lang w:val="en-US" w:eastAsia="ko-KR"/>
        </w:rPr>
        <w:t>nfigured</w:t>
      </w:r>
      <w:r w:rsidR="006134DE">
        <w:rPr>
          <w:iCs/>
          <w:noProof/>
          <w:lang w:val="en-US" w:eastAsia="ko-KR"/>
        </w:rPr>
        <w:t>, PUCCH carrying HARQ</w:t>
      </w:r>
      <w:r w:rsidR="0017481F">
        <w:rPr>
          <w:iCs/>
          <w:noProof/>
          <w:lang w:val="en-US" w:eastAsia="ko-KR"/>
        </w:rPr>
        <w:t xml:space="preserve">-ACK is transmitted and the </w:t>
      </w:r>
      <w:r w:rsidR="00620FEC">
        <w:rPr>
          <w:iCs/>
          <w:noProof/>
          <w:lang w:val="en-US" w:eastAsia="ko-KR"/>
        </w:rPr>
        <w:t>CG PUSCH is skipped.</w:t>
      </w:r>
      <w:r w:rsidR="00813BC1">
        <w:rPr>
          <w:iCs/>
          <w:noProof/>
          <w:lang w:val="en-US" w:eastAsia="ko-KR"/>
        </w:rPr>
        <w:t xml:space="preserve"> </w:t>
      </w:r>
    </w:p>
    <w:p w14:paraId="449B946E" w14:textId="01AA170B" w:rsidR="007471C0" w:rsidRPr="007471C0" w:rsidRDefault="007471C0" w:rsidP="007471C0">
      <w:pPr>
        <w:jc w:val="both"/>
        <w:rPr>
          <w:iCs/>
          <w:noProof/>
          <w:lang w:eastAsia="ko-KR"/>
        </w:rPr>
      </w:pPr>
      <w:r>
        <w:rPr>
          <w:lang w:val="en-US"/>
        </w:rPr>
        <w:t>It could be noted that all the enhancements introduced for NR-U are basically to cope with potential LBT failure.</w:t>
      </w:r>
    </w:p>
    <w:p w14:paraId="6360DC35" w14:textId="245490B0" w:rsidR="00480B2E" w:rsidRDefault="00480B2E" w:rsidP="00F84583">
      <w:pPr>
        <w:jc w:val="both"/>
        <w:rPr>
          <w:lang w:val="en-US"/>
        </w:rPr>
      </w:pPr>
    </w:p>
    <w:p w14:paraId="26E3AE3C" w14:textId="062E5BD9" w:rsidR="00480B2E" w:rsidRDefault="00480B2E" w:rsidP="00480B2E">
      <w:pPr>
        <w:pStyle w:val="Heading2"/>
        <w:rPr>
          <w:lang w:val="en-US"/>
        </w:rPr>
      </w:pPr>
      <w:r>
        <w:rPr>
          <w:lang w:val="en-US"/>
        </w:rPr>
        <w:t>2.3</w:t>
      </w:r>
      <w:r>
        <w:rPr>
          <w:lang w:val="en-US"/>
        </w:rPr>
        <w:tab/>
        <w:t>Analysis of Harmonization</w:t>
      </w:r>
    </w:p>
    <w:p w14:paraId="39692FB5" w14:textId="26DC2ED6" w:rsidR="00DA28CE" w:rsidRDefault="00C4334D" w:rsidP="0789B59D">
      <w:pPr>
        <w:jc w:val="both"/>
        <w:rPr>
          <w:noProof/>
          <w:lang w:eastAsia="ko-KR"/>
        </w:rPr>
      </w:pPr>
      <w:r w:rsidRPr="0789B59D">
        <w:rPr>
          <w:lang w:val="en-US"/>
        </w:rPr>
        <w:t xml:space="preserve">As described in </w:t>
      </w:r>
      <w:r w:rsidR="00B05F44" w:rsidRPr="0789B59D">
        <w:rPr>
          <w:lang w:val="en-US"/>
        </w:rPr>
        <w:t>WI</w:t>
      </w:r>
      <w:r w:rsidR="000A54B5" w:rsidRPr="0789B59D">
        <w:rPr>
          <w:lang w:val="en-US"/>
        </w:rPr>
        <w:t xml:space="preserve">D, the </w:t>
      </w:r>
      <w:r w:rsidR="00A9767D" w:rsidRPr="0789B59D">
        <w:rPr>
          <w:lang w:val="en-US"/>
        </w:rPr>
        <w:t>operation in controlled environment</w:t>
      </w:r>
      <w:r w:rsidR="0055073B" w:rsidRPr="0789B59D">
        <w:rPr>
          <w:lang w:val="en-US"/>
        </w:rPr>
        <w:t xml:space="preserve">s </w:t>
      </w:r>
      <w:r w:rsidR="00D300FF" w:rsidRPr="0789B59D">
        <w:rPr>
          <w:lang w:val="en-US"/>
        </w:rPr>
        <w:t xml:space="preserve">assumes </w:t>
      </w:r>
      <w:r w:rsidR="007316F6" w:rsidRPr="0789B59D">
        <w:rPr>
          <w:lang w:val="en-US"/>
        </w:rPr>
        <w:t xml:space="preserve">that </w:t>
      </w:r>
      <w:r w:rsidR="0092167D" w:rsidRPr="0789B59D">
        <w:rPr>
          <w:lang w:val="en-US"/>
        </w:rPr>
        <w:t xml:space="preserve">interference from </w:t>
      </w:r>
      <w:r w:rsidR="00586325" w:rsidRPr="0789B59D">
        <w:rPr>
          <w:lang w:val="en-US"/>
        </w:rPr>
        <w:t xml:space="preserve">other systems using different </w:t>
      </w:r>
      <w:r w:rsidR="00E5784A" w:rsidRPr="0789B59D">
        <w:rPr>
          <w:lang w:val="en-US"/>
        </w:rPr>
        <w:t>radio access technology</w:t>
      </w:r>
      <w:r w:rsidR="00586325" w:rsidRPr="0789B59D">
        <w:rPr>
          <w:lang w:val="en-US"/>
        </w:rPr>
        <w:t xml:space="preserve"> is not expected</w:t>
      </w:r>
      <w:r w:rsidR="009548DE" w:rsidRPr="0789B59D">
        <w:rPr>
          <w:lang w:val="en-US"/>
        </w:rPr>
        <w:t xml:space="preserve"> </w:t>
      </w:r>
      <w:r w:rsidR="00281E8C" w:rsidRPr="0789B59D">
        <w:rPr>
          <w:lang w:val="en-US"/>
        </w:rPr>
        <w:t>or only sporadically happens</w:t>
      </w:r>
      <w:r w:rsidR="00586325" w:rsidRPr="0789B59D">
        <w:rPr>
          <w:lang w:val="en-US"/>
        </w:rPr>
        <w:t>.</w:t>
      </w:r>
      <w:r w:rsidR="001568F0" w:rsidRPr="0789B59D">
        <w:rPr>
          <w:lang w:val="en-US"/>
        </w:rPr>
        <w:t xml:space="preserve"> </w:t>
      </w:r>
      <w:r w:rsidR="00C5652D" w:rsidRPr="0789B59D">
        <w:rPr>
          <w:lang w:val="en-US"/>
        </w:rPr>
        <w:t>However, e</w:t>
      </w:r>
      <w:r w:rsidR="001568F0" w:rsidRPr="0789B59D">
        <w:rPr>
          <w:lang w:val="en-US"/>
        </w:rPr>
        <w:t xml:space="preserve">ven </w:t>
      </w:r>
      <w:r w:rsidR="005F4E3F" w:rsidRPr="0789B59D">
        <w:rPr>
          <w:lang w:val="en-US"/>
        </w:rPr>
        <w:t>without</w:t>
      </w:r>
      <w:r w:rsidR="001568F0" w:rsidRPr="0789B59D">
        <w:rPr>
          <w:lang w:val="en-US"/>
        </w:rPr>
        <w:t xml:space="preserve"> coexistence with other system</w:t>
      </w:r>
      <w:r w:rsidR="00B15148" w:rsidRPr="0789B59D">
        <w:rPr>
          <w:lang w:val="en-US"/>
        </w:rPr>
        <w:t>s</w:t>
      </w:r>
      <w:r w:rsidR="001568F0" w:rsidRPr="0789B59D">
        <w:rPr>
          <w:lang w:val="en-US"/>
        </w:rPr>
        <w:t xml:space="preserve"> </w:t>
      </w:r>
      <w:r w:rsidR="006D4562" w:rsidRPr="0789B59D">
        <w:rPr>
          <w:lang w:val="en-US"/>
        </w:rPr>
        <w:t xml:space="preserve">in a </w:t>
      </w:r>
      <w:r w:rsidR="0005613C" w:rsidRPr="0789B59D">
        <w:rPr>
          <w:lang w:val="en-US"/>
        </w:rPr>
        <w:t xml:space="preserve">controlled </w:t>
      </w:r>
      <w:r w:rsidR="006D4562" w:rsidRPr="0789B59D">
        <w:rPr>
          <w:lang w:val="en-US"/>
        </w:rPr>
        <w:t>facility</w:t>
      </w:r>
      <w:r w:rsidR="00BB6C1D" w:rsidRPr="0789B59D">
        <w:rPr>
          <w:lang w:val="en-US"/>
        </w:rPr>
        <w:t xml:space="preserve">, </w:t>
      </w:r>
      <w:r w:rsidR="005C5F45" w:rsidRPr="0789B59D">
        <w:rPr>
          <w:lang w:val="en-US"/>
        </w:rPr>
        <w:t>CCA</w:t>
      </w:r>
      <w:r w:rsidR="00BB6C1D" w:rsidRPr="0789B59D">
        <w:rPr>
          <w:lang w:val="en-US"/>
        </w:rPr>
        <w:t xml:space="preserve"> procedures need </w:t>
      </w:r>
      <w:r w:rsidR="00A17BE6" w:rsidRPr="0789B59D">
        <w:rPr>
          <w:lang w:val="en-US"/>
        </w:rPr>
        <w:t xml:space="preserve">to be </w:t>
      </w:r>
      <w:r w:rsidR="00613D34" w:rsidRPr="0789B59D">
        <w:rPr>
          <w:lang w:val="en-US"/>
        </w:rPr>
        <w:t>executed</w:t>
      </w:r>
      <w:r w:rsidR="00D14E96" w:rsidRPr="0789B59D">
        <w:rPr>
          <w:lang w:val="en-US"/>
        </w:rPr>
        <w:t xml:space="preserve"> by </w:t>
      </w:r>
      <w:r w:rsidR="0044507D" w:rsidRPr="0789B59D">
        <w:rPr>
          <w:lang w:val="en-US"/>
        </w:rPr>
        <w:t xml:space="preserve">the </w:t>
      </w:r>
      <w:proofErr w:type="spellStart"/>
      <w:r w:rsidR="00E903CC" w:rsidRPr="0789B59D">
        <w:rPr>
          <w:lang w:val="en-US"/>
        </w:rPr>
        <w:t>equipments</w:t>
      </w:r>
      <w:proofErr w:type="spellEnd"/>
      <w:r w:rsidR="00E903CC" w:rsidRPr="0789B59D">
        <w:rPr>
          <w:lang w:val="en-US"/>
        </w:rPr>
        <w:t xml:space="preserve"> operating in unlicensed spectrum</w:t>
      </w:r>
      <w:r w:rsidR="00D27A79" w:rsidRPr="0789B59D">
        <w:rPr>
          <w:lang w:val="en-US"/>
        </w:rPr>
        <w:t xml:space="preserve"> </w:t>
      </w:r>
      <w:r w:rsidR="004071D3" w:rsidRPr="0789B59D">
        <w:rPr>
          <w:lang w:val="en-US"/>
        </w:rPr>
        <w:t>according</w:t>
      </w:r>
      <w:r w:rsidR="3226ECD9" w:rsidRPr="0789B59D">
        <w:rPr>
          <w:lang w:val="en-US"/>
        </w:rPr>
        <w:t xml:space="preserve"> to</w:t>
      </w:r>
      <w:r w:rsidR="00C06132" w:rsidRPr="0789B59D">
        <w:rPr>
          <w:lang w:val="en-US"/>
        </w:rPr>
        <w:t xml:space="preserve"> </w:t>
      </w:r>
      <w:r w:rsidR="00D27A79" w:rsidRPr="0789B59D">
        <w:rPr>
          <w:lang w:val="en-US"/>
        </w:rPr>
        <w:t>regulation.</w:t>
      </w:r>
      <w:r w:rsidR="00586325" w:rsidRPr="0789B59D">
        <w:rPr>
          <w:lang w:val="en-US"/>
        </w:rPr>
        <w:t xml:space="preserve"> </w:t>
      </w:r>
      <w:r w:rsidR="00426019" w:rsidRPr="0789B59D">
        <w:rPr>
          <w:lang w:val="en-US"/>
        </w:rPr>
        <w:t>Therefore</w:t>
      </w:r>
      <w:r w:rsidR="00D206B2" w:rsidRPr="0789B59D">
        <w:rPr>
          <w:lang w:val="en-US"/>
        </w:rPr>
        <w:t xml:space="preserve">, </w:t>
      </w:r>
      <w:r w:rsidR="00332493" w:rsidRPr="0789B59D">
        <w:rPr>
          <w:lang w:val="en-US"/>
        </w:rPr>
        <w:t>the</w:t>
      </w:r>
      <w:r w:rsidR="00FD1107" w:rsidRPr="0789B59D">
        <w:rPr>
          <w:lang w:val="en-US"/>
        </w:rPr>
        <w:t xml:space="preserve"> </w:t>
      </w:r>
      <w:r w:rsidR="00935A1D" w:rsidRPr="0789B59D">
        <w:rPr>
          <w:lang w:val="en-US"/>
        </w:rPr>
        <w:t xml:space="preserve">possibility </w:t>
      </w:r>
      <w:r w:rsidR="00C54C6D" w:rsidRPr="0789B59D">
        <w:rPr>
          <w:lang w:val="en-US"/>
        </w:rPr>
        <w:t xml:space="preserve">of LBT failure </w:t>
      </w:r>
      <w:r w:rsidR="00DE0E9B" w:rsidRPr="0789B59D">
        <w:rPr>
          <w:lang w:val="en-US"/>
        </w:rPr>
        <w:t xml:space="preserve">will </w:t>
      </w:r>
      <w:r w:rsidR="00F605FE" w:rsidRPr="0789B59D">
        <w:rPr>
          <w:lang w:val="en-US"/>
        </w:rPr>
        <w:t xml:space="preserve">then </w:t>
      </w:r>
      <w:r w:rsidR="00C54C6D" w:rsidRPr="0789B59D">
        <w:rPr>
          <w:lang w:val="en-US"/>
        </w:rPr>
        <w:t xml:space="preserve">depend </w:t>
      </w:r>
      <w:r w:rsidR="000D56CD" w:rsidRPr="0789B59D">
        <w:rPr>
          <w:lang w:val="en-US"/>
        </w:rPr>
        <w:t>on the deployment</w:t>
      </w:r>
      <w:r w:rsidR="005C7E5C" w:rsidRPr="0789B59D">
        <w:rPr>
          <w:lang w:val="en-US"/>
        </w:rPr>
        <w:t xml:space="preserve">, </w:t>
      </w:r>
      <w:r w:rsidR="00A817CA" w:rsidRPr="0789B59D">
        <w:rPr>
          <w:lang w:val="en-US"/>
        </w:rPr>
        <w:t>for example</w:t>
      </w:r>
      <w:r w:rsidR="000462A9" w:rsidRPr="0789B59D">
        <w:rPr>
          <w:lang w:val="en-US"/>
        </w:rPr>
        <w:t>,</w:t>
      </w:r>
      <w:r w:rsidR="00A817CA" w:rsidRPr="0789B59D">
        <w:rPr>
          <w:lang w:val="en-US"/>
        </w:rPr>
        <w:t xml:space="preserve"> </w:t>
      </w:r>
      <w:r w:rsidR="0077008E" w:rsidRPr="0789B59D">
        <w:rPr>
          <w:lang w:val="en-US"/>
        </w:rPr>
        <w:t xml:space="preserve">LBT </w:t>
      </w:r>
      <w:r w:rsidR="00A505A1" w:rsidRPr="0789B59D">
        <w:rPr>
          <w:lang w:val="en-US"/>
        </w:rPr>
        <w:t>failure</w:t>
      </w:r>
      <w:r w:rsidR="00CA477D" w:rsidRPr="0789B59D">
        <w:rPr>
          <w:lang w:val="en-US"/>
        </w:rPr>
        <w:t xml:space="preserve">s </w:t>
      </w:r>
      <w:r w:rsidR="00F1121B" w:rsidRPr="0789B59D">
        <w:rPr>
          <w:lang w:val="en-US"/>
        </w:rPr>
        <w:t xml:space="preserve">may </w:t>
      </w:r>
      <w:r w:rsidR="00350E55" w:rsidRPr="0789B59D">
        <w:rPr>
          <w:lang w:val="en-US"/>
        </w:rPr>
        <w:t xml:space="preserve">occur </w:t>
      </w:r>
      <w:r w:rsidR="00D77D17" w:rsidRPr="0789B59D">
        <w:rPr>
          <w:lang w:val="en-US"/>
        </w:rPr>
        <w:t xml:space="preserve">due to interference from </w:t>
      </w:r>
      <w:r w:rsidR="275DC79A" w:rsidRPr="0789B59D">
        <w:rPr>
          <w:lang w:val="en-US"/>
        </w:rPr>
        <w:t>an</w:t>
      </w:r>
      <w:r w:rsidR="00D77D17" w:rsidRPr="0789B59D">
        <w:rPr>
          <w:lang w:val="en-US"/>
        </w:rPr>
        <w:t>other cell</w:t>
      </w:r>
      <w:r w:rsidR="00006E0B" w:rsidRPr="0789B59D">
        <w:rPr>
          <w:lang w:val="en-US"/>
        </w:rPr>
        <w:t xml:space="preserve">. </w:t>
      </w:r>
      <w:r w:rsidR="009D1840" w:rsidRPr="0789B59D">
        <w:rPr>
          <w:lang w:val="en-US"/>
        </w:rPr>
        <w:t>In our view, a</w:t>
      </w:r>
      <w:r w:rsidR="00DA28CE" w:rsidRPr="0789B59D">
        <w:rPr>
          <w:noProof/>
          <w:lang w:eastAsia="ko-KR"/>
        </w:rPr>
        <w:t xml:space="preserve">s long as there is potential LBT failure, NR-U </w:t>
      </w:r>
      <w:r w:rsidR="00686776" w:rsidRPr="0789B59D">
        <w:rPr>
          <w:noProof/>
          <w:lang w:eastAsia="ko-KR"/>
        </w:rPr>
        <w:t xml:space="preserve">CG </w:t>
      </w:r>
      <w:r w:rsidR="009F49FA" w:rsidRPr="0789B59D">
        <w:rPr>
          <w:noProof/>
          <w:lang w:eastAsia="ko-KR"/>
        </w:rPr>
        <w:t>operation</w:t>
      </w:r>
      <w:r w:rsidR="00686776" w:rsidRPr="0789B59D">
        <w:rPr>
          <w:noProof/>
          <w:lang w:eastAsia="ko-KR"/>
        </w:rPr>
        <w:t xml:space="preserve"> should</w:t>
      </w:r>
      <w:r w:rsidR="004F4878" w:rsidRPr="0789B59D">
        <w:rPr>
          <w:noProof/>
          <w:lang w:eastAsia="ko-KR"/>
        </w:rPr>
        <w:t xml:space="preserve"> </w:t>
      </w:r>
      <w:r w:rsidR="00DA28CE" w:rsidRPr="0789B59D">
        <w:rPr>
          <w:noProof/>
          <w:lang w:eastAsia="ko-KR"/>
        </w:rPr>
        <w:t xml:space="preserve">be adopted to support IIoT on </w:t>
      </w:r>
      <w:r w:rsidR="001B5953" w:rsidRPr="0789B59D">
        <w:rPr>
          <w:noProof/>
          <w:lang w:eastAsia="ko-KR"/>
        </w:rPr>
        <w:t>unlicense</w:t>
      </w:r>
      <w:r w:rsidR="005504BD" w:rsidRPr="0789B59D">
        <w:rPr>
          <w:noProof/>
          <w:lang w:eastAsia="ko-KR"/>
        </w:rPr>
        <w:t>d band</w:t>
      </w:r>
      <w:r w:rsidR="00DA28CE" w:rsidRPr="0789B59D">
        <w:rPr>
          <w:noProof/>
          <w:lang w:eastAsia="ko-KR"/>
        </w:rPr>
        <w:t xml:space="preserve">. </w:t>
      </w:r>
      <w:r w:rsidR="00D07313" w:rsidRPr="0789B59D">
        <w:rPr>
          <w:noProof/>
          <w:lang w:eastAsia="ko-KR"/>
        </w:rPr>
        <w:t xml:space="preserve">While if </w:t>
      </w:r>
      <w:r w:rsidR="00F44D9C" w:rsidRPr="0789B59D">
        <w:rPr>
          <w:noProof/>
          <w:lang w:eastAsia="ko-KR"/>
        </w:rPr>
        <w:t>a deployment</w:t>
      </w:r>
      <w:r w:rsidR="000C6A7A" w:rsidRPr="0789B59D">
        <w:rPr>
          <w:noProof/>
          <w:lang w:eastAsia="ko-KR"/>
        </w:rPr>
        <w:t xml:space="preserve"> </w:t>
      </w:r>
      <w:r w:rsidR="00CD7F9A" w:rsidRPr="0789B59D">
        <w:rPr>
          <w:noProof/>
          <w:lang w:eastAsia="ko-KR"/>
        </w:rPr>
        <w:t>ensures</w:t>
      </w:r>
      <w:r w:rsidR="000C6A7A" w:rsidRPr="0789B59D">
        <w:rPr>
          <w:noProof/>
          <w:lang w:eastAsia="ko-KR"/>
        </w:rPr>
        <w:t xml:space="preserve"> that</w:t>
      </w:r>
      <w:r w:rsidR="00890B90" w:rsidRPr="0789B59D">
        <w:rPr>
          <w:noProof/>
          <w:lang w:eastAsia="ko-KR"/>
        </w:rPr>
        <w:t xml:space="preserve"> </w:t>
      </w:r>
      <w:r w:rsidR="00A3464E" w:rsidRPr="0789B59D">
        <w:rPr>
          <w:noProof/>
          <w:lang w:eastAsia="ko-KR"/>
        </w:rPr>
        <w:t xml:space="preserve">no </w:t>
      </w:r>
      <w:r w:rsidR="00DA28CE" w:rsidRPr="0789B59D">
        <w:rPr>
          <w:noProof/>
          <w:lang w:eastAsia="ko-KR"/>
        </w:rPr>
        <w:t>LBT failure</w:t>
      </w:r>
      <w:r w:rsidR="00E44C5B" w:rsidRPr="0789B59D">
        <w:rPr>
          <w:noProof/>
          <w:lang w:eastAsia="ko-KR"/>
        </w:rPr>
        <w:t>s occur</w:t>
      </w:r>
      <w:r w:rsidR="00DA28CE" w:rsidRPr="0789B59D">
        <w:rPr>
          <w:noProof/>
          <w:lang w:eastAsia="ko-KR"/>
        </w:rPr>
        <w:t xml:space="preserve">, then what </w:t>
      </w:r>
      <w:r w:rsidR="001B4CEE" w:rsidRPr="0789B59D">
        <w:rPr>
          <w:noProof/>
          <w:lang w:eastAsia="ko-KR"/>
        </w:rPr>
        <w:t xml:space="preserve">is </w:t>
      </w:r>
      <w:r w:rsidR="00DA28CE" w:rsidRPr="0789B59D">
        <w:rPr>
          <w:noProof/>
          <w:lang w:eastAsia="ko-KR"/>
        </w:rPr>
        <w:t>defined for licensed can be applicable without NR-U specific enhanc</w:t>
      </w:r>
      <w:r w:rsidR="00F77305" w:rsidRPr="0789B59D">
        <w:rPr>
          <w:noProof/>
          <w:lang w:eastAsia="ko-KR"/>
        </w:rPr>
        <w:t>e</w:t>
      </w:r>
      <w:r w:rsidR="00DA28CE" w:rsidRPr="0789B59D">
        <w:rPr>
          <w:noProof/>
          <w:lang w:eastAsia="ko-KR"/>
        </w:rPr>
        <w:t>ment.</w:t>
      </w:r>
    </w:p>
    <w:p w14:paraId="05295E24" w14:textId="20BF4BF9" w:rsidR="00DB4984" w:rsidRPr="001C2DBB" w:rsidRDefault="00DB4984" w:rsidP="00DA28CE">
      <w:pPr>
        <w:jc w:val="both"/>
        <w:rPr>
          <w:i/>
          <w:noProof/>
          <w:lang w:eastAsia="ko-KR"/>
        </w:rPr>
      </w:pPr>
      <w:r w:rsidRPr="001C2DBB">
        <w:rPr>
          <w:b/>
          <w:bCs/>
          <w:iCs/>
          <w:noProof/>
          <w:lang w:eastAsia="ko-KR"/>
        </w:rPr>
        <w:t>Observation</w:t>
      </w:r>
      <w:r>
        <w:rPr>
          <w:b/>
          <w:bCs/>
          <w:iCs/>
          <w:noProof/>
          <w:lang w:eastAsia="ko-KR"/>
        </w:rPr>
        <w:t xml:space="preserve"> 1: </w:t>
      </w:r>
      <w:r w:rsidR="00EF4512" w:rsidRPr="001C2DBB">
        <w:rPr>
          <w:i/>
          <w:noProof/>
          <w:lang w:eastAsia="ko-KR"/>
        </w:rPr>
        <w:t xml:space="preserve">The configuration of </w:t>
      </w:r>
      <w:r w:rsidR="00CF6ACB" w:rsidRPr="001C2DBB">
        <w:rPr>
          <w:i/>
          <w:noProof/>
          <w:lang w:eastAsia="ko-KR"/>
        </w:rPr>
        <w:t>NR-U</w:t>
      </w:r>
      <w:r w:rsidR="009F7BB7" w:rsidRPr="001C2DBB">
        <w:rPr>
          <w:i/>
          <w:noProof/>
          <w:lang w:eastAsia="ko-KR"/>
        </w:rPr>
        <w:t xml:space="preserve"> </w:t>
      </w:r>
      <w:r w:rsidR="00EF4512" w:rsidRPr="001C2DBB">
        <w:rPr>
          <w:i/>
          <w:noProof/>
          <w:lang w:eastAsia="ko-KR"/>
        </w:rPr>
        <w:t>features</w:t>
      </w:r>
      <w:r w:rsidR="00CB237F" w:rsidRPr="001C2DBB">
        <w:rPr>
          <w:i/>
          <w:noProof/>
          <w:lang w:eastAsia="ko-KR"/>
        </w:rPr>
        <w:t xml:space="preserve"> for CG </w:t>
      </w:r>
      <w:r w:rsidR="00DD665E" w:rsidRPr="001C2DBB">
        <w:rPr>
          <w:i/>
          <w:noProof/>
          <w:lang w:eastAsia="ko-KR"/>
        </w:rPr>
        <w:t>is</w:t>
      </w:r>
      <w:r w:rsidR="00CB237F" w:rsidRPr="001C2DBB">
        <w:rPr>
          <w:i/>
          <w:noProof/>
          <w:lang w:eastAsia="ko-KR"/>
        </w:rPr>
        <w:t xml:space="preserve"> beneficial </w:t>
      </w:r>
      <w:r w:rsidR="000D5443" w:rsidRPr="001C2DBB">
        <w:rPr>
          <w:i/>
          <w:noProof/>
          <w:lang w:eastAsia="ko-KR"/>
        </w:rPr>
        <w:t xml:space="preserve">for IIoT </w:t>
      </w:r>
      <w:r w:rsidR="00F563EA" w:rsidRPr="001C2DBB">
        <w:rPr>
          <w:i/>
          <w:noProof/>
          <w:lang w:eastAsia="ko-KR"/>
        </w:rPr>
        <w:t>in unlicense</w:t>
      </w:r>
      <w:r w:rsidR="00F07959" w:rsidRPr="001C2DBB">
        <w:rPr>
          <w:i/>
          <w:noProof/>
          <w:lang w:eastAsia="ko-KR"/>
        </w:rPr>
        <w:t>d</w:t>
      </w:r>
      <w:r w:rsidR="00F563EA" w:rsidRPr="001C2DBB">
        <w:rPr>
          <w:i/>
          <w:noProof/>
          <w:lang w:eastAsia="ko-KR"/>
        </w:rPr>
        <w:t xml:space="preserve"> band </w:t>
      </w:r>
      <w:r w:rsidR="00F63A03" w:rsidRPr="001C2DBB">
        <w:rPr>
          <w:i/>
          <w:noProof/>
          <w:lang w:eastAsia="ko-KR"/>
        </w:rPr>
        <w:t xml:space="preserve">whenever </w:t>
      </w:r>
      <w:r w:rsidR="006E541E" w:rsidRPr="001C2DBB">
        <w:rPr>
          <w:i/>
          <w:noProof/>
          <w:lang w:eastAsia="ko-KR"/>
        </w:rPr>
        <w:t>there is po</w:t>
      </w:r>
      <w:r w:rsidR="00A66F9A" w:rsidRPr="001C2DBB">
        <w:rPr>
          <w:i/>
          <w:noProof/>
          <w:lang w:eastAsia="ko-KR"/>
        </w:rPr>
        <w:t>ssibility for</w:t>
      </w:r>
      <w:r w:rsidR="00D9050B" w:rsidRPr="001C2DBB">
        <w:rPr>
          <w:i/>
          <w:noProof/>
          <w:lang w:eastAsia="ko-KR"/>
        </w:rPr>
        <w:t xml:space="preserve"> LBT failure in the </w:t>
      </w:r>
      <w:r w:rsidR="00061792" w:rsidRPr="001C2DBB">
        <w:rPr>
          <w:i/>
          <w:noProof/>
          <w:lang w:eastAsia="ko-KR"/>
        </w:rPr>
        <w:t xml:space="preserve">controlled environment </w:t>
      </w:r>
      <w:r w:rsidR="00D9050B" w:rsidRPr="001C2DBB">
        <w:rPr>
          <w:i/>
          <w:noProof/>
          <w:lang w:eastAsia="ko-KR"/>
        </w:rPr>
        <w:t>deployment</w:t>
      </w:r>
      <w:r w:rsidR="00061792" w:rsidRPr="001C2DBB">
        <w:rPr>
          <w:i/>
          <w:noProof/>
          <w:lang w:eastAsia="ko-KR"/>
        </w:rPr>
        <w:t>.</w:t>
      </w:r>
      <w:r w:rsidR="00D9050B" w:rsidRPr="001C2DBB">
        <w:rPr>
          <w:i/>
          <w:noProof/>
          <w:lang w:eastAsia="ko-KR"/>
        </w:rPr>
        <w:t xml:space="preserve"> </w:t>
      </w:r>
      <w:r w:rsidR="0083113C" w:rsidRPr="001C2DBB">
        <w:rPr>
          <w:i/>
          <w:noProof/>
          <w:lang w:eastAsia="ko-KR"/>
        </w:rPr>
        <w:t xml:space="preserve"> </w:t>
      </w:r>
    </w:p>
    <w:p w14:paraId="4F576864" w14:textId="53BE85EB" w:rsidR="00A13150" w:rsidRPr="00D23A9D" w:rsidRDefault="00690874" w:rsidP="00D23A9D">
      <w:pPr>
        <w:jc w:val="both"/>
        <w:rPr>
          <w:lang w:val="en-US"/>
        </w:rPr>
      </w:pPr>
      <w:r>
        <w:rPr>
          <w:lang w:val="en-US"/>
        </w:rPr>
        <w:t>Here we review some features summarized above to identify aspects that potentially can be h</w:t>
      </w:r>
      <w:r w:rsidR="00D23A9D">
        <w:rPr>
          <w:lang w:val="en-US"/>
        </w:rPr>
        <w:t>armoniz</w:t>
      </w:r>
      <w:r w:rsidR="000F5928">
        <w:rPr>
          <w:lang w:val="en-US"/>
        </w:rPr>
        <w:t>ed</w:t>
      </w:r>
      <w:r w:rsidR="00D23A9D">
        <w:rPr>
          <w:lang w:val="en-US"/>
        </w:rPr>
        <w:t xml:space="preserve"> </w:t>
      </w:r>
      <w:r>
        <w:rPr>
          <w:lang w:val="en-US"/>
        </w:rPr>
        <w:t>between</w:t>
      </w:r>
      <w:r w:rsidR="00D23A9D">
        <w:rPr>
          <w:lang w:val="en-US"/>
        </w:rPr>
        <w:t xml:space="preserve"> features introduced from</w:t>
      </w:r>
      <w:r w:rsidR="00A13150">
        <w:rPr>
          <w:lang w:val="en-US"/>
        </w:rPr>
        <w:t xml:space="preserve"> </w:t>
      </w:r>
      <w:proofErr w:type="spellStart"/>
      <w:r w:rsidR="00A13150">
        <w:rPr>
          <w:lang w:val="en-US"/>
        </w:rPr>
        <w:t>IIoT</w:t>
      </w:r>
      <w:proofErr w:type="spellEnd"/>
      <w:r w:rsidR="00A13150">
        <w:rPr>
          <w:lang w:val="en-US"/>
        </w:rPr>
        <w:t xml:space="preserve"> </w:t>
      </w:r>
      <w:r w:rsidR="00D23A9D">
        <w:rPr>
          <w:lang w:val="en-US"/>
        </w:rPr>
        <w:t>and</w:t>
      </w:r>
      <w:r w:rsidR="00A13150">
        <w:rPr>
          <w:lang w:val="en-US"/>
        </w:rPr>
        <w:t xml:space="preserve"> NR-U:</w:t>
      </w:r>
    </w:p>
    <w:p w14:paraId="674C910D" w14:textId="4F247458" w:rsidR="00A13150" w:rsidRDefault="00A13150" w:rsidP="00A13150">
      <w:pPr>
        <w:pStyle w:val="ListParagraph"/>
        <w:numPr>
          <w:ilvl w:val="0"/>
          <w:numId w:val="6"/>
        </w:numPr>
        <w:jc w:val="both"/>
        <w:rPr>
          <w:b/>
          <w:bCs/>
          <w:lang w:val="en-US"/>
        </w:rPr>
      </w:pPr>
      <w:r w:rsidRPr="0789B59D">
        <w:rPr>
          <w:b/>
          <w:bCs/>
          <w:lang w:val="en-US"/>
        </w:rPr>
        <w:t>Mu</w:t>
      </w:r>
      <w:r w:rsidR="1E3C6FE3" w:rsidRPr="0789B59D">
        <w:rPr>
          <w:b/>
          <w:bCs/>
          <w:lang w:val="en-US"/>
        </w:rPr>
        <w:t>l</w:t>
      </w:r>
      <w:r w:rsidRPr="0789B59D">
        <w:rPr>
          <w:b/>
          <w:bCs/>
          <w:lang w:val="en-US"/>
        </w:rPr>
        <w:t>tiple active CG per BWP</w:t>
      </w:r>
    </w:p>
    <w:p w14:paraId="7F659FEC" w14:textId="1657CE15" w:rsidR="00A13150" w:rsidRDefault="00A13150" w:rsidP="00A13150">
      <w:pPr>
        <w:pStyle w:val="ListParagraph"/>
        <w:jc w:val="both"/>
        <w:rPr>
          <w:iCs/>
          <w:noProof/>
          <w:lang w:eastAsia="ko-KR"/>
        </w:rPr>
      </w:pPr>
      <w:r>
        <w:rPr>
          <w:iCs/>
          <w:noProof/>
          <w:lang w:eastAsia="ko-KR"/>
        </w:rPr>
        <w:t>Multiple active CG per BWP introduced for IIoT was concluded to be supported for NR-U as well [</w:t>
      </w:r>
      <w:r w:rsidR="00F95BC9">
        <w:rPr>
          <w:iCs/>
          <w:noProof/>
          <w:lang w:eastAsia="ko-KR"/>
        </w:rPr>
        <w:t>2</w:t>
      </w:r>
      <w:r>
        <w:rPr>
          <w:iCs/>
          <w:noProof/>
          <w:lang w:eastAsia="ko-KR"/>
        </w:rPr>
        <w:t>].</w:t>
      </w:r>
    </w:p>
    <w:p w14:paraId="68735BA2" w14:textId="77777777" w:rsidR="00F81B40" w:rsidRPr="009F55E2" w:rsidRDefault="00F81B40" w:rsidP="00A13150">
      <w:pPr>
        <w:pStyle w:val="ListParagraph"/>
        <w:jc w:val="both"/>
        <w:rPr>
          <w:lang w:val="en-US"/>
        </w:rPr>
      </w:pPr>
    </w:p>
    <w:p w14:paraId="23768CE8" w14:textId="77777777" w:rsidR="00F81B40" w:rsidRDefault="00F81B40" w:rsidP="00F81B40">
      <w:pPr>
        <w:pStyle w:val="ListParagraph"/>
        <w:numPr>
          <w:ilvl w:val="0"/>
          <w:numId w:val="6"/>
        </w:numPr>
        <w:jc w:val="both"/>
        <w:rPr>
          <w:b/>
          <w:bCs/>
          <w:lang w:val="en-US"/>
        </w:rPr>
      </w:pPr>
      <w:r>
        <w:rPr>
          <w:b/>
          <w:bCs/>
          <w:lang w:val="en-US"/>
        </w:rPr>
        <w:t xml:space="preserve">LCH Mapping Restrictions of </w:t>
      </w:r>
      <w:proofErr w:type="spellStart"/>
      <w:r w:rsidRPr="00E36371">
        <w:rPr>
          <w:b/>
          <w:bCs/>
          <w:i/>
          <w:iCs/>
          <w:lang w:val="en-US"/>
        </w:rPr>
        <w:t>allowedCG</w:t>
      </w:r>
      <w:proofErr w:type="spellEnd"/>
      <w:r w:rsidRPr="00E36371">
        <w:rPr>
          <w:b/>
          <w:bCs/>
          <w:i/>
          <w:iCs/>
          <w:lang w:val="en-US"/>
        </w:rPr>
        <w:t>-List</w:t>
      </w:r>
    </w:p>
    <w:p w14:paraId="0B57DF76" w14:textId="5462F878" w:rsidR="00F81B40" w:rsidRDefault="00F81B40" w:rsidP="0789B59D">
      <w:pPr>
        <w:pStyle w:val="ListParagraph"/>
        <w:jc w:val="both"/>
        <w:rPr>
          <w:noProof/>
          <w:lang w:eastAsia="ko-KR"/>
        </w:rPr>
      </w:pPr>
      <w:r w:rsidRPr="0789B59D">
        <w:rPr>
          <w:noProof/>
          <w:lang w:eastAsia="ko-KR"/>
        </w:rPr>
        <w:t xml:space="preserve">It was not explicitly discussed if this is applicable to NR-U. But the field description in RRC for </w:t>
      </w:r>
      <w:r w:rsidRPr="0789B59D">
        <w:rPr>
          <w:i/>
          <w:iCs/>
          <w:noProof/>
          <w:lang w:val="en-US" w:eastAsia="ko-KR"/>
        </w:rPr>
        <w:t>allowedCG-List</w:t>
      </w:r>
      <w:r w:rsidRPr="0789B59D">
        <w:rPr>
          <w:noProof/>
          <w:lang w:val="en-US" w:eastAsia="ko-KR"/>
        </w:rPr>
        <w:t xml:space="preserve"> does not put any restriction on not to be configured for unlicensed band</w:t>
      </w:r>
      <w:r w:rsidR="005A634E" w:rsidRPr="0789B59D">
        <w:rPr>
          <w:noProof/>
          <w:lang w:val="en-US" w:eastAsia="ko-KR"/>
        </w:rPr>
        <w:t xml:space="preserve">. </w:t>
      </w:r>
      <w:r w:rsidR="005F7F8F" w:rsidRPr="0789B59D">
        <w:rPr>
          <w:noProof/>
          <w:lang w:eastAsia="ko-KR"/>
        </w:rPr>
        <w:t>This restriction applies only when the UL grant is a configured grant. If present, UL MAC SDUs from this logical channel can only be mapped to the indicated configured grant configuration</w:t>
      </w:r>
      <w:r w:rsidR="00A86BAB" w:rsidRPr="0789B59D">
        <w:rPr>
          <w:noProof/>
          <w:lang w:eastAsia="ko-KR"/>
        </w:rPr>
        <w:t>s</w:t>
      </w:r>
      <w:r w:rsidR="005F7F8F" w:rsidRPr="0789B59D">
        <w:rPr>
          <w:noProof/>
          <w:lang w:eastAsia="ko-KR"/>
        </w:rPr>
        <w:t xml:space="preserve">. If the size of the sequence is zero, then UL MAC SDUs from this logical channel cannot be mapped to any configured grant configuration. If the field is not present, UL MAC SDUs from this logical channel can be mapped to any configured grant configurations. </w:t>
      </w:r>
      <w:r w:rsidR="00C605AF" w:rsidRPr="0789B59D">
        <w:rPr>
          <w:noProof/>
          <w:lang w:eastAsia="ko-KR"/>
        </w:rPr>
        <w:t>“</w:t>
      </w:r>
      <w:r w:rsidR="00C605AF" w:rsidRPr="0789B59D">
        <w:rPr>
          <w:i/>
          <w:iCs/>
          <w:noProof/>
          <w:lang w:val="en-US" w:eastAsia="ko-KR"/>
        </w:rPr>
        <w:t>allowedCG-List</w:t>
      </w:r>
      <w:r w:rsidR="00C605AF" w:rsidRPr="0789B59D">
        <w:rPr>
          <w:noProof/>
          <w:lang w:eastAsia="ko-KR"/>
        </w:rPr>
        <w:t xml:space="preserve"> c</w:t>
      </w:r>
      <w:r w:rsidR="005F7F8F" w:rsidRPr="0789B59D">
        <w:rPr>
          <w:noProof/>
          <w:lang w:eastAsia="ko-KR"/>
        </w:rPr>
        <w:t>orresponds to "</w:t>
      </w:r>
      <w:r w:rsidR="005F7F8F" w:rsidRPr="001C2DBB">
        <w:rPr>
          <w:i/>
          <w:iCs/>
          <w:noProof/>
          <w:lang w:eastAsia="ko-KR"/>
        </w:rPr>
        <w:t>allowedCG-List</w:t>
      </w:r>
      <w:r w:rsidR="005F7F8F" w:rsidRPr="0789B59D">
        <w:rPr>
          <w:noProof/>
          <w:lang w:eastAsia="ko-KR"/>
        </w:rPr>
        <w:t>" as specified in TS 38.321</w:t>
      </w:r>
      <w:r w:rsidRPr="0789B59D">
        <w:rPr>
          <w:noProof/>
          <w:lang w:eastAsia="ko-KR"/>
        </w:rPr>
        <w:t>”</w:t>
      </w:r>
      <w:r w:rsidR="001E4F4F" w:rsidRPr="0789B59D">
        <w:rPr>
          <w:noProof/>
          <w:lang w:eastAsia="ko-KR"/>
        </w:rPr>
        <w:t>.</w:t>
      </w:r>
      <w:r w:rsidR="00D23A9D" w:rsidRPr="0789B59D">
        <w:rPr>
          <w:noProof/>
          <w:lang w:eastAsia="ko-KR"/>
        </w:rPr>
        <w:t xml:space="preserve"> Thus it should be applicable to NR-U</w:t>
      </w:r>
      <w:r w:rsidR="008D6BD8" w:rsidRPr="0789B59D">
        <w:rPr>
          <w:noProof/>
          <w:lang w:eastAsia="ko-KR"/>
        </w:rPr>
        <w:t>,</w:t>
      </w:r>
      <w:r w:rsidR="00D23A9D" w:rsidRPr="0789B59D">
        <w:rPr>
          <w:noProof/>
          <w:lang w:eastAsia="ko-KR"/>
        </w:rPr>
        <w:t xml:space="preserve"> as well.</w:t>
      </w:r>
    </w:p>
    <w:p w14:paraId="30B48C8E" w14:textId="77777777" w:rsidR="00C70E16" w:rsidRDefault="00C70E16" w:rsidP="005F7F8F">
      <w:pPr>
        <w:pStyle w:val="ListParagraph"/>
        <w:jc w:val="both"/>
        <w:rPr>
          <w:iCs/>
          <w:noProof/>
          <w:lang w:eastAsia="ko-KR"/>
        </w:rPr>
      </w:pPr>
    </w:p>
    <w:p w14:paraId="76509753" w14:textId="0014E8F3" w:rsidR="00C70E16" w:rsidRPr="00C70E16" w:rsidRDefault="00954314" w:rsidP="00C70E16">
      <w:pPr>
        <w:jc w:val="both"/>
        <w:rPr>
          <w:noProof/>
          <w:lang w:eastAsia="ko-KR"/>
        </w:rPr>
      </w:pPr>
      <w:r>
        <w:rPr>
          <w:b/>
          <w:bCs/>
          <w:iCs/>
          <w:noProof/>
          <w:lang w:eastAsia="ko-KR"/>
        </w:rPr>
        <w:t>Observation</w:t>
      </w:r>
      <w:r w:rsidR="007725B0">
        <w:rPr>
          <w:b/>
          <w:bCs/>
          <w:iCs/>
          <w:noProof/>
          <w:lang w:eastAsia="ko-KR"/>
        </w:rPr>
        <w:t xml:space="preserve"> 2</w:t>
      </w:r>
      <w:r w:rsidR="00C70E16" w:rsidRPr="00C70E16">
        <w:rPr>
          <w:iCs/>
          <w:noProof/>
          <w:lang w:eastAsia="ko-KR"/>
        </w:rPr>
        <w:t xml:space="preserve">: </w:t>
      </w:r>
      <w:proofErr w:type="spellStart"/>
      <w:r w:rsidR="00C70E16" w:rsidRPr="00C70E16">
        <w:rPr>
          <w:i/>
          <w:iCs/>
          <w:lang w:val="en-US"/>
        </w:rPr>
        <w:t>allowedCG</w:t>
      </w:r>
      <w:proofErr w:type="spellEnd"/>
      <w:r w:rsidR="00C70E16" w:rsidRPr="00C70E16">
        <w:rPr>
          <w:i/>
          <w:iCs/>
          <w:lang w:val="en-US"/>
        </w:rPr>
        <w:t>-List</w:t>
      </w:r>
      <w:r w:rsidR="00C70E16">
        <w:rPr>
          <w:lang w:val="en-US"/>
        </w:rPr>
        <w:t xml:space="preserve"> </w:t>
      </w:r>
      <w:r w:rsidR="00970015">
        <w:rPr>
          <w:lang w:val="en-US"/>
        </w:rPr>
        <w:t xml:space="preserve">configuration </w:t>
      </w:r>
      <w:r w:rsidR="00C70E16">
        <w:rPr>
          <w:lang w:val="en-US"/>
        </w:rPr>
        <w:t xml:space="preserve">is supported for NR-U as well </w:t>
      </w:r>
      <w:r w:rsidR="00B20C6E">
        <w:rPr>
          <w:lang w:val="en-US"/>
        </w:rPr>
        <w:t>with</w:t>
      </w:r>
      <w:r>
        <w:rPr>
          <w:lang w:val="en-US"/>
        </w:rPr>
        <w:t xml:space="preserve"> current</w:t>
      </w:r>
      <w:r w:rsidR="00C70E16">
        <w:rPr>
          <w:lang w:val="en-US"/>
        </w:rPr>
        <w:t xml:space="preserve"> specification.</w:t>
      </w:r>
    </w:p>
    <w:p w14:paraId="6F28F3B3" w14:textId="77777777" w:rsidR="00D23A9D" w:rsidRPr="005F7F8F" w:rsidRDefault="00D23A9D" w:rsidP="005F7F8F">
      <w:pPr>
        <w:pStyle w:val="ListParagraph"/>
        <w:jc w:val="both"/>
        <w:rPr>
          <w:i/>
          <w:iCs/>
          <w:noProof/>
          <w:lang w:eastAsia="ko-KR"/>
        </w:rPr>
      </w:pPr>
    </w:p>
    <w:p w14:paraId="2500F50E" w14:textId="5B2D0F60" w:rsidR="00D23A9D" w:rsidRDefault="00D23A9D" w:rsidP="00D23A9D">
      <w:pPr>
        <w:pStyle w:val="ListParagraph"/>
        <w:numPr>
          <w:ilvl w:val="0"/>
          <w:numId w:val="6"/>
        </w:numPr>
        <w:jc w:val="both"/>
        <w:rPr>
          <w:b/>
          <w:bCs/>
          <w:lang w:val="en-US"/>
        </w:rPr>
      </w:pPr>
      <w:r>
        <w:rPr>
          <w:b/>
          <w:bCs/>
          <w:lang w:val="en-US"/>
        </w:rPr>
        <w:t>Autonomous retransmission</w:t>
      </w:r>
      <w:r w:rsidR="00DD03C1">
        <w:rPr>
          <w:b/>
          <w:bCs/>
          <w:lang w:val="en-US"/>
        </w:rPr>
        <w:t xml:space="preserve"> for LBT Failure </w:t>
      </w:r>
      <w:proofErr w:type="spellStart"/>
      <w:r w:rsidR="00DD03C1">
        <w:rPr>
          <w:b/>
          <w:bCs/>
          <w:lang w:val="en-US"/>
        </w:rPr>
        <w:t>v.s</w:t>
      </w:r>
      <w:proofErr w:type="spellEnd"/>
      <w:r w:rsidR="00DD03C1">
        <w:rPr>
          <w:b/>
          <w:bCs/>
          <w:lang w:val="en-US"/>
        </w:rPr>
        <w:t>. Autonomous Transmission for Intra-UE prioritization</w:t>
      </w:r>
    </w:p>
    <w:p w14:paraId="0CE6BF87" w14:textId="251DD9EC" w:rsidR="00ED4830" w:rsidRPr="001C2DBB" w:rsidRDefault="00D23A9D" w:rsidP="001C2DBB">
      <w:pPr>
        <w:pStyle w:val="ListParagraph"/>
        <w:jc w:val="both"/>
        <w:rPr>
          <w:lang w:val="en-US"/>
        </w:rPr>
      </w:pPr>
      <w:r w:rsidRPr="0789B59D">
        <w:rPr>
          <w:noProof/>
          <w:lang w:eastAsia="ko-KR"/>
        </w:rPr>
        <w:t xml:space="preserve">For NR-U, a TB is considered as pending when LBT failure happens and will be transmitted </w:t>
      </w:r>
      <w:r w:rsidR="00DD03C1">
        <w:rPr>
          <w:noProof/>
          <w:lang w:eastAsia="ko-KR"/>
        </w:rPr>
        <w:t>in subsequent</w:t>
      </w:r>
      <w:r w:rsidRPr="0789B59D">
        <w:rPr>
          <w:noProof/>
          <w:lang w:eastAsia="ko-KR"/>
        </w:rPr>
        <w:t xml:space="preserve"> available occasion. In that sense, autono</w:t>
      </w:r>
      <w:r w:rsidR="00D6061F" w:rsidRPr="0789B59D">
        <w:rPr>
          <w:noProof/>
          <w:lang w:eastAsia="ko-KR"/>
        </w:rPr>
        <w:t>mo</w:t>
      </w:r>
      <w:r w:rsidRPr="0789B59D">
        <w:rPr>
          <w:noProof/>
          <w:lang w:eastAsia="ko-KR"/>
        </w:rPr>
        <w:t xml:space="preserve">us transmission </w:t>
      </w:r>
      <w:r w:rsidR="001E3FF4">
        <w:rPr>
          <w:noProof/>
          <w:lang w:eastAsia="ko-KR"/>
        </w:rPr>
        <w:t>for IIoT is very similar</w:t>
      </w:r>
      <w:r w:rsidR="1F9613DF" w:rsidRPr="0789B59D">
        <w:rPr>
          <w:noProof/>
          <w:lang w:eastAsia="ko-KR"/>
        </w:rPr>
        <w:t>,</w:t>
      </w:r>
      <w:r w:rsidRPr="0789B59D">
        <w:rPr>
          <w:noProof/>
          <w:lang w:eastAsia="ko-KR"/>
        </w:rPr>
        <w:t xml:space="preserve"> </w:t>
      </w:r>
      <w:r w:rsidR="001E3FF4">
        <w:rPr>
          <w:noProof/>
          <w:lang w:eastAsia="ko-KR"/>
        </w:rPr>
        <w:t xml:space="preserve">espcially </w:t>
      </w:r>
      <w:r w:rsidR="00030585">
        <w:rPr>
          <w:noProof/>
          <w:lang w:eastAsia="ko-KR"/>
        </w:rPr>
        <w:t>if we consider deprioritiz</w:t>
      </w:r>
      <w:r w:rsidR="00F51619">
        <w:rPr>
          <w:noProof/>
          <w:lang w:eastAsia="ko-KR"/>
        </w:rPr>
        <w:t>ed MAC PDU (due to intra/inter-UE prioritization)</w:t>
      </w:r>
      <w:r w:rsidR="00030585">
        <w:rPr>
          <w:noProof/>
          <w:lang w:eastAsia="ko-KR"/>
        </w:rPr>
        <w:t xml:space="preserve"> as pending </w:t>
      </w:r>
      <w:r w:rsidR="00F51619">
        <w:rPr>
          <w:noProof/>
          <w:lang w:eastAsia="ko-KR"/>
        </w:rPr>
        <w:t xml:space="preserve">in view of autonomous retransmission </w:t>
      </w:r>
      <w:r w:rsidR="00030585">
        <w:rPr>
          <w:noProof/>
          <w:lang w:eastAsia="ko-KR"/>
        </w:rPr>
        <w:t>as well</w:t>
      </w:r>
      <w:r w:rsidRPr="0789B59D">
        <w:rPr>
          <w:noProof/>
          <w:lang w:eastAsia="ko-KR"/>
        </w:rPr>
        <w:t>. And on top autono</w:t>
      </w:r>
      <w:r w:rsidR="00382A90" w:rsidRPr="0789B59D">
        <w:rPr>
          <w:noProof/>
          <w:lang w:eastAsia="ko-KR"/>
        </w:rPr>
        <w:t>mo</w:t>
      </w:r>
      <w:r w:rsidRPr="0789B59D">
        <w:rPr>
          <w:noProof/>
          <w:lang w:eastAsia="ko-KR"/>
        </w:rPr>
        <w:t>us retra</w:t>
      </w:r>
      <w:r w:rsidR="001049B4" w:rsidRPr="0789B59D">
        <w:rPr>
          <w:noProof/>
          <w:lang w:eastAsia="ko-KR"/>
        </w:rPr>
        <w:t>n</w:t>
      </w:r>
      <w:r w:rsidRPr="0789B59D">
        <w:rPr>
          <w:noProof/>
          <w:lang w:eastAsia="ko-KR"/>
        </w:rPr>
        <w:t xml:space="preserve">smission is also supported </w:t>
      </w:r>
      <w:r w:rsidR="00FD4DD6">
        <w:rPr>
          <w:noProof/>
          <w:lang w:eastAsia="ko-KR"/>
        </w:rPr>
        <w:t>when the cg-retransmission-timer is expired</w:t>
      </w:r>
      <w:r w:rsidR="00FD4DD6" w:rsidRPr="0789B59D">
        <w:rPr>
          <w:noProof/>
          <w:lang w:eastAsia="ko-KR"/>
        </w:rPr>
        <w:t xml:space="preserve"> </w:t>
      </w:r>
      <w:r w:rsidRPr="0789B59D">
        <w:rPr>
          <w:noProof/>
          <w:lang w:eastAsia="ko-KR"/>
        </w:rPr>
        <w:t xml:space="preserve">in case the NW </w:t>
      </w:r>
      <w:r w:rsidR="008D2B0F" w:rsidRPr="0789B59D">
        <w:rPr>
          <w:noProof/>
          <w:lang w:eastAsia="ko-KR"/>
        </w:rPr>
        <w:t>does not</w:t>
      </w:r>
      <w:r w:rsidRPr="0789B59D">
        <w:rPr>
          <w:noProof/>
          <w:lang w:eastAsia="ko-KR"/>
        </w:rPr>
        <w:t xml:space="preserve"> send feedback or UL grant for retransmission.</w:t>
      </w:r>
      <w:r w:rsidR="00D60B60" w:rsidRPr="0789B59D">
        <w:rPr>
          <w:noProof/>
          <w:lang w:eastAsia="ko-KR"/>
        </w:rPr>
        <w:t xml:space="preserve"> Thus the mechanism defined for NR-U could be </w:t>
      </w:r>
      <w:r w:rsidR="00F51619">
        <w:rPr>
          <w:noProof/>
          <w:lang w:eastAsia="ko-KR"/>
        </w:rPr>
        <w:t xml:space="preserve">extended and </w:t>
      </w:r>
      <w:r w:rsidR="00D60B60" w:rsidRPr="0789B59D">
        <w:rPr>
          <w:noProof/>
          <w:lang w:eastAsia="ko-KR"/>
        </w:rPr>
        <w:t xml:space="preserve">used to support </w:t>
      </w:r>
      <w:r w:rsidR="00F51619">
        <w:rPr>
          <w:noProof/>
          <w:lang w:eastAsia="ko-KR"/>
        </w:rPr>
        <w:t xml:space="preserve">intra/inter-UE prioritization for IIoT </w:t>
      </w:r>
      <w:r w:rsidR="00D60B60" w:rsidRPr="0789B59D">
        <w:rPr>
          <w:noProof/>
          <w:lang w:eastAsia="ko-KR"/>
        </w:rPr>
        <w:t>on NR-U</w:t>
      </w:r>
      <w:r w:rsidR="00D82C55">
        <w:rPr>
          <w:noProof/>
          <w:lang w:eastAsia="ko-KR"/>
        </w:rPr>
        <w:t xml:space="preserve">, </w:t>
      </w:r>
      <w:r w:rsidR="00F51619">
        <w:rPr>
          <w:noProof/>
          <w:lang w:eastAsia="ko-KR"/>
        </w:rPr>
        <w:t>without the need of using autonomus transmission introduced by IIoT</w:t>
      </w:r>
      <w:r w:rsidR="001E3FF4">
        <w:rPr>
          <w:noProof/>
          <w:lang w:eastAsia="ko-KR"/>
        </w:rPr>
        <w:t>,</w:t>
      </w:r>
      <w:r w:rsidR="00F51619">
        <w:rPr>
          <w:noProof/>
          <w:lang w:eastAsia="ko-KR"/>
        </w:rPr>
        <w:t xml:space="preserve"> </w:t>
      </w:r>
      <w:r w:rsidR="00D82C55">
        <w:rPr>
          <w:noProof/>
          <w:lang w:eastAsia="ko-KR"/>
        </w:rPr>
        <w:t xml:space="preserve">i.e. </w:t>
      </w:r>
      <w:proofErr w:type="spellStart"/>
      <w:r w:rsidR="003C47A1" w:rsidRPr="001C2DBB">
        <w:rPr>
          <w:i/>
          <w:iCs/>
          <w:lang w:val="en-US"/>
        </w:rPr>
        <w:t>autonomousTx</w:t>
      </w:r>
      <w:proofErr w:type="spellEnd"/>
      <w:r w:rsidR="003C47A1" w:rsidRPr="001C2DBB">
        <w:rPr>
          <w:lang w:val="en-US"/>
        </w:rPr>
        <w:t xml:space="preserve"> should not be configured in shared spectrum with LBT failure constraints, where deprioritized MAC PDU could be potentially handled by autonomous retransmission.</w:t>
      </w:r>
      <w:r w:rsidR="00ED4830">
        <w:rPr>
          <w:lang w:val="en-US"/>
        </w:rPr>
        <w:t xml:space="preserve"> We think this aspect is worth exploring by RAN2.</w:t>
      </w:r>
    </w:p>
    <w:p w14:paraId="588896BE" w14:textId="09FAE987" w:rsidR="00ED4830" w:rsidRPr="001C2DBB" w:rsidRDefault="00ED4830" w:rsidP="00ED4830">
      <w:pPr>
        <w:jc w:val="both"/>
        <w:rPr>
          <w:noProof/>
          <w:lang w:val="en-US" w:eastAsia="ko-KR"/>
        </w:rPr>
      </w:pPr>
      <w:r w:rsidRPr="00B3077D">
        <w:rPr>
          <w:b/>
          <w:bCs/>
          <w:iCs/>
          <w:noProof/>
          <w:lang w:eastAsia="ko-KR"/>
        </w:rPr>
        <w:t>Proposal</w:t>
      </w:r>
      <w:r>
        <w:rPr>
          <w:b/>
          <w:bCs/>
          <w:iCs/>
          <w:noProof/>
          <w:lang w:eastAsia="ko-KR"/>
        </w:rPr>
        <w:t xml:space="preserve"> 1</w:t>
      </w:r>
      <w:r w:rsidRPr="00C70E16">
        <w:rPr>
          <w:iCs/>
          <w:noProof/>
          <w:lang w:eastAsia="ko-KR"/>
        </w:rPr>
        <w:t xml:space="preserve">: </w:t>
      </w:r>
      <w:r>
        <w:rPr>
          <w:i/>
          <w:iCs/>
        </w:rPr>
        <w:t xml:space="preserve">RAN2 should discuss if NR-U autonomous retransmission can supersede </w:t>
      </w:r>
      <w:proofErr w:type="spellStart"/>
      <w:r>
        <w:rPr>
          <w:i/>
          <w:iCs/>
        </w:rPr>
        <w:t>IIoT</w:t>
      </w:r>
      <w:proofErr w:type="spellEnd"/>
      <w:r>
        <w:rPr>
          <w:i/>
          <w:iCs/>
        </w:rPr>
        <w:t xml:space="preserve"> autonomous transmission with some possible extensions.</w:t>
      </w:r>
    </w:p>
    <w:p w14:paraId="2730508E" w14:textId="77777777" w:rsidR="00D23A9D" w:rsidRDefault="00D23A9D" w:rsidP="00D23A9D">
      <w:pPr>
        <w:pStyle w:val="ListParagraph"/>
        <w:jc w:val="both"/>
        <w:rPr>
          <w:iCs/>
          <w:noProof/>
          <w:lang w:eastAsia="ko-KR"/>
        </w:rPr>
      </w:pPr>
    </w:p>
    <w:p w14:paraId="49484A80" w14:textId="1F5B89ED" w:rsidR="00D23A9D" w:rsidRDefault="00D23A9D" w:rsidP="00D23A9D">
      <w:pPr>
        <w:pStyle w:val="ListParagraph"/>
        <w:numPr>
          <w:ilvl w:val="0"/>
          <w:numId w:val="6"/>
        </w:numPr>
        <w:jc w:val="both"/>
        <w:rPr>
          <w:b/>
          <w:bCs/>
          <w:lang w:val="en-US"/>
        </w:rPr>
      </w:pPr>
      <w:r>
        <w:rPr>
          <w:b/>
          <w:bCs/>
          <w:lang w:val="en-US"/>
        </w:rPr>
        <w:t xml:space="preserve">HARQ process selection </w:t>
      </w:r>
    </w:p>
    <w:p w14:paraId="755EFF8A" w14:textId="667E21E7" w:rsidR="00D23A9D" w:rsidRDefault="00D23A9D" w:rsidP="0789B59D">
      <w:pPr>
        <w:pStyle w:val="ListParagraph"/>
        <w:jc w:val="both"/>
        <w:rPr>
          <w:noProof/>
          <w:lang w:eastAsia="ko-KR"/>
        </w:rPr>
      </w:pPr>
      <w:r w:rsidRPr="0789B59D">
        <w:rPr>
          <w:noProof/>
          <w:lang w:eastAsia="ko-KR"/>
        </w:rPr>
        <w:t xml:space="preserve">For NR-U, </w:t>
      </w:r>
      <w:r w:rsidR="00D60B60" w:rsidRPr="0789B59D">
        <w:rPr>
          <w:noProof/>
          <w:lang w:eastAsia="ko-KR"/>
        </w:rPr>
        <w:t xml:space="preserve">HARQ process selection is up to UE implemenation with the </w:t>
      </w:r>
      <w:r w:rsidR="00D60B60" w:rsidRPr="0789B59D">
        <w:rPr>
          <w:i/>
          <w:iCs/>
          <w:noProof/>
          <w:lang w:eastAsia="ko-KR"/>
        </w:rPr>
        <w:t>configuredGrantTimer</w:t>
      </w:r>
      <w:r w:rsidR="00D60B60" w:rsidRPr="0789B59D">
        <w:rPr>
          <w:noProof/>
          <w:lang w:eastAsia="ko-KR"/>
        </w:rPr>
        <w:t xml:space="preserve"> and </w:t>
      </w:r>
      <w:r w:rsidR="00D60B60" w:rsidRPr="0789B59D">
        <w:rPr>
          <w:i/>
          <w:iCs/>
          <w:noProof/>
          <w:lang w:eastAsia="ko-KR"/>
        </w:rPr>
        <w:t>cg-RetransmissionTimer</w:t>
      </w:r>
      <w:r w:rsidR="00D60B60" w:rsidRPr="0789B59D">
        <w:rPr>
          <w:noProof/>
          <w:lang w:eastAsia="ko-KR"/>
        </w:rPr>
        <w:t xml:space="preserve"> </w:t>
      </w:r>
      <w:r w:rsidR="00220C4A" w:rsidRPr="0789B59D">
        <w:rPr>
          <w:noProof/>
          <w:lang w:eastAsia="ko-KR"/>
        </w:rPr>
        <w:t>maintained to determine which process</w:t>
      </w:r>
      <w:r w:rsidR="66108FC0" w:rsidRPr="0789B59D">
        <w:rPr>
          <w:noProof/>
          <w:lang w:eastAsia="ko-KR"/>
        </w:rPr>
        <w:t>es</w:t>
      </w:r>
      <w:r w:rsidR="00220C4A" w:rsidRPr="0789B59D">
        <w:rPr>
          <w:noProof/>
          <w:lang w:eastAsia="ko-KR"/>
        </w:rPr>
        <w:t xml:space="preserve"> are av</w:t>
      </w:r>
      <w:r w:rsidR="007E3D35">
        <w:rPr>
          <w:noProof/>
          <w:lang w:eastAsia="ko-KR"/>
        </w:rPr>
        <w:t>ailable</w:t>
      </w:r>
      <w:r w:rsidR="00220C4A" w:rsidRPr="0789B59D">
        <w:rPr>
          <w:noProof/>
          <w:lang w:eastAsia="ko-KR"/>
        </w:rPr>
        <w:t xml:space="preserve"> for retransmission or retransmission for the CG occasion</w:t>
      </w:r>
      <w:r w:rsidR="00F30243" w:rsidRPr="0789B59D">
        <w:rPr>
          <w:noProof/>
          <w:lang w:eastAsia="ko-KR"/>
        </w:rPr>
        <w:t xml:space="preserve">, while for IIoT on licensed band it is determined </w:t>
      </w:r>
      <w:r w:rsidR="000F5928">
        <w:rPr>
          <w:noProof/>
          <w:lang w:eastAsia="ko-KR"/>
        </w:rPr>
        <w:t>based on</w:t>
      </w:r>
      <w:r w:rsidR="00F30243" w:rsidRPr="0789B59D">
        <w:rPr>
          <w:noProof/>
          <w:lang w:eastAsia="ko-KR"/>
        </w:rPr>
        <w:t xml:space="preserve"> timing</w:t>
      </w:r>
      <w:r w:rsidRPr="0789B59D">
        <w:rPr>
          <w:noProof/>
          <w:lang w:eastAsia="ko-KR"/>
        </w:rPr>
        <w:t>.</w:t>
      </w:r>
      <w:r w:rsidR="00F30243" w:rsidRPr="0789B59D">
        <w:rPr>
          <w:noProof/>
          <w:lang w:eastAsia="ko-KR"/>
        </w:rPr>
        <w:t xml:space="preserve"> </w:t>
      </w:r>
    </w:p>
    <w:p w14:paraId="7E6B3175" w14:textId="77777777" w:rsidR="00D23A9D" w:rsidRDefault="00D23A9D" w:rsidP="00D23A9D">
      <w:pPr>
        <w:pStyle w:val="ListParagraph"/>
        <w:jc w:val="both"/>
        <w:rPr>
          <w:iCs/>
          <w:noProof/>
          <w:lang w:eastAsia="ko-KR"/>
        </w:rPr>
      </w:pPr>
    </w:p>
    <w:p w14:paraId="2BB94E04" w14:textId="548A4823" w:rsidR="00D23A9D" w:rsidRDefault="00D23A9D" w:rsidP="00D23A9D">
      <w:pPr>
        <w:pStyle w:val="ListParagraph"/>
        <w:numPr>
          <w:ilvl w:val="0"/>
          <w:numId w:val="6"/>
        </w:numPr>
        <w:jc w:val="both"/>
        <w:rPr>
          <w:b/>
          <w:bCs/>
          <w:lang w:val="en-US"/>
        </w:rPr>
      </w:pPr>
      <w:r>
        <w:rPr>
          <w:b/>
          <w:bCs/>
          <w:lang w:val="en-US"/>
        </w:rPr>
        <w:t xml:space="preserve">HARQ process sharing among multiple CG </w:t>
      </w:r>
    </w:p>
    <w:p w14:paraId="7EF2BA9A" w14:textId="61D3C5B9" w:rsidR="00D23A9D" w:rsidRDefault="007C06BB" w:rsidP="00D23A9D">
      <w:pPr>
        <w:pStyle w:val="ListParagraph"/>
        <w:jc w:val="both"/>
        <w:rPr>
          <w:iCs/>
          <w:noProof/>
          <w:lang w:eastAsia="ko-KR"/>
        </w:rPr>
      </w:pPr>
      <w:r>
        <w:rPr>
          <w:iCs/>
          <w:noProof/>
          <w:lang w:eastAsia="ko-KR"/>
        </w:rPr>
        <w:t>HARQ process sharing was also motivated by potential LBT failure on one of the CG to allow retransmissions on another CG</w:t>
      </w:r>
      <w:r w:rsidR="00D23A9D">
        <w:rPr>
          <w:iCs/>
          <w:noProof/>
          <w:lang w:eastAsia="ko-KR"/>
        </w:rPr>
        <w:t>.</w:t>
      </w:r>
    </w:p>
    <w:p w14:paraId="5753A5A6" w14:textId="77777777" w:rsidR="00C70E16" w:rsidRDefault="00C70E16" w:rsidP="00D23A9D">
      <w:pPr>
        <w:pStyle w:val="ListParagraph"/>
        <w:jc w:val="both"/>
        <w:rPr>
          <w:iCs/>
          <w:noProof/>
          <w:lang w:eastAsia="ko-KR"/>
        </w:rPr>
      </w:pPr>
    </w:p>
    <w:p w14:paraId="6FB43977" w14:textId="6D1A505E" w:rsidR="0053210C" w:rsidRPr="00DD03C1" w:rsidRDefault="001F7227" w:rsidP="00DD03C1">
      <w:pPr>
        <w:jc w:val="both"/>
        <w:rPr>
          <w:iCs/>
          <w:noProof/>
          <w:lang w:eastAsia="ko-KR"/>
        </w:rPr>
      </w:pPr>
      <w:r>
        <w:rPr>
          <w:iCs/>
          <w:noProof/>
          <w:lang w:eastAsia="ko-KR"/>
        </w:rPr>
        <w:t xml:space="preserve">Aligned with </w:t>
      </w:r>
      <w:r w:rsidR="00904D08">
        <w:rPr>
          <w:iCs/>
          <w:noProof/>
          <w:lang w:eastAsia="ko-KR"/>
        </w:rPr>
        <w:t xml:space="preserve">the </w:t>
      </w:r>
      <w:r>
        <w:rPr>
          <w:iCs/>
          <w:noProof/>
          <w:lang w:eastAsia="ko-KR"/>
        </w:rPr>
        <w:t xml:space="preserve">observation </w:t>
      </w:r>
      <w:r w:rsidR="00904D08">
        <w:rPr>
          <w:iCs/>
          <w:noProof/>
          <w:lang w:eastAsia="ko-KR"/>
        </w:rPr>
        <w:t>above, a</w:t>
      </w:r>
      <w:r w:rsidR="007C06BB" w:rsidRPr="007C06BB">
        <w:rPr>
          <w:iCs/>
          <w:noProof/>
          <w:lang w:eastAsia="ko-KR"/>
        </w:rPr>
        <w:t xml:space="preserve">s long as there is potential LBT failure, HARQ operation defined for NR-U should be adopted to support IIoT </w:t>
      </w:r>
      <w:r w:rsidR="00DD565B">
        <w:rPr>
          <w:iCs/>
          <w:noProof/>
          <w:lang w:eastAsia="ko-KR"/>
        </w:rPr>
        <w:t xml:space="preserve">on unlicensed band </w:t>
      </w:r>
      <w:r w:rsidR="007C06BB" w:rsidRPr="007C06BB">
        <w:rPr>
          <w:iCs/>
          <w:noProof/>
          <w:lang w:eastAsia="ko-KR"/>
        </w:rPr>
        <w:t>a</w:t>
      </w:r>
      <w:r w:rsidR="007C06BB" w:rsidRPr="00D34071">
        <w:rPr>
          <w:iCs/>
          <w:noProof/>
          <w:lang w:eastAsia="ko-KR"/>
        </w:rPr>
        <w:t>s well instead of the opertion on licensed one.</w:t>
      </w:r>
      <w:r w:rsidR="007C06BB">
        <w:rPr>
          <w:iCs/>
          <w:noProof/>
          <w:lang w:eastAsia="ko-KR"/>
        </w:rPr>
        <w:t xml:space="preserve"> </w:t>
      </w:r>
      <w:r w:rsidR="00806622">
        <w:rPr>
          <w:iCs/>
          <w:noProof/>
          <w:lang w:eastAsia="ko-KR"/>
        </w:rPr>
        <w:t>While i</w:t>
      </w:r>
      <w:r w:rsidR="007C06BB">
        <w:rPr>
          <w:iCs/>
          <w:noProof/>
          <w:lang w:eastAsia="ko-KR"/>
        </w:rPr>
        <w:t>f no LBT failure</w:t>
      </w:r>
      <w:r w:rsidR="00712D7F">
        <w:rPr>
          <w:iCs/>
          <w:noProof/>
          <w:lang w:eastAsia="ko-KR"/>
        </w:rPr>
        <w:t>s is considered</w:t>
      </w:r>
      <w:r w:rsidR="007C06BB">
        <w:rPr>
          <w:iCs/>
          <w:noProof/>
          <w:lang w:eastAsia="ko-KR"/>
        </w:rPr>
        <w:t xml:space="preserve">, then </w:t>
      </w:r>
      <w:r w:rsidR="00F21234">
        <w:rPr>
          <w:iCs/>
          <w:noProof/>
          <w:lang w:eastAsia="ko-KR"/>
        </w:rPr>
        <w:t xml:space="preserve">HARQ operation </w:t>
      </w:r>
      <w:r w:rsidR="00650FE1">
        <w:rPr>
          <w:iCs/>
          <w:noProof/>
          <w:lang w:eastAsia="ko-KR"/>
        </w:rPr>
        <w:t xml:space="preserve">defined for </w:t>
      </w:r>
      <w:r w:rsidR="000F310D">
        <w:rPr>
          <w:iCs/>
          <w:noProof/>
          <w:lang w:eastAsia="ko-KR"/>
        </w:rPr>
        <w:t xml:space="preserve">NR </w:t>
      </w:r>
      <w:r w:rsidR="006F6A1D">
        <w:rPr>
          <w:iCs/>
          <w:noProof/>
          <w:lang w:eastAsia="ko-KR"/>
        </w:rPr>
        <w:t>can be adopted</w:t>
      </w:r>
      <w:r w:rsidR="007C06BB">
        <w:rPr>
          <w:iCs/>
          <w:noProof/>
          <w:lang w:eastAsia="ko-KR"/>
        </w:rPr>
        <w:t>.</w:t>
      </w:r>
      <w:r w:rsidR="0053210C">
        <w:rPr>
          <w:iCs/>
          <w:noProof/>
          <w:lang w:eastAsia="ko-KR"/>
        </w:rPr>
        <w:t xml:space="preserve"> </w:t>
      </w:r>
    </w:p>
    <w:p w14:paraId="71D7D2A4" w14:textId="19B553A2" w:rsidR="00D34071" w:rsidRPr="001C2DBB" w:rsidRDefault="00C70E16" w:rsidP="00B3077D">
      <w:pPr>
        <w:jc w:val="both"/>
        <w:rPr>
          <w:i/>
          <w:lang w:val="en-US"/>
        </w:rPr>
      </w:pPr>
      <w:r w:rsidRPr="00B3077D">
        <w:rPr>
          <w:b/>
          <w:bCs/>
          <w:iCs/>
          <w:noProof/>
          <w:lang w:eastAsia="ko-KR"/>
        </w:rPr>
        <w:t>Proposal</w:t>
      </w:r>
      <w:r w:rsidR="001E3FF4">
        <w:rPr>
          <w:b/>
          <w:bCs/>
          <w:iCs/>
          <w:noProof/>
          <w:lang w:eastAsia="ko-KR"/>
        </w:rPr>
        <w:t xml:space="preserve"> </w:t>
      </w:r>
      <w:r w:rsidR="00ED4830">
        <w:rPr>
          <w:b/>
          <w:bCs/>
          <w:iCs/>
          <w:noProof/>
          <w:lang w:eastAsia="ko-KR"/>
        </w:rPr>
        <w:t>2</w:t>
      </w:r>
      <w:r w:rsidRPr="00C70E16">
        <w:rPr>
          <w:iCs/>
          <w:noProof/>
          <w:lang w:eastAsia="ko-KR"/>
        </w:rPr>
        <w:t xml:space="preserve">: </w:t>
      </w:r>
      <w:r w:rsidR="007C06BB" w:rsidRPr="001C2DBB">
        <w:rPr>
          <w:i/>
          <w:noProof/>
          <w:lang w:eastAsia="ko-KR"/>
        </w:rPr>
        <w:t>As long as there is potenti</w:t>
      </w:r>
      <w:r w:rsidR="008E5A1A" w:rsidRPr="001C2DBB">
        <w:rPr>
          <w:i/>
          <w:noProof/>
          <w:lang w:eastAsia="ko-KR"/>
        </w:rPr>
        <w:t>al</w:t>
      </w:r>
      <w:r w:rsidR="007C06BB" w:rsidRPr="001C2DBB">
        <w:rPr>
          <w:i/>
          <w:noProof/>
          <w:lang w:eastAsia="ko-KR"/>
        </w:rPr>
        <w:t xml:space="preserve"> LBT failure, </w:t>
      </w:r>
      <w:r w:rsidRPr="001C2DBB">
        <w:rPr>
          <w:i/>
          <w:noProof/>
          <w:lang w:eastAsia="ko-KR"/>
        </w:rPr>
        <w:t xml:space="preserve">HARQ operation for CG introduced </w:t>
      </w:r>
      <w:r w:rsidR="00B3077D" w:rsidRPr="001C2DBB">
        <w:rPr>
          <w:i/>
          <w:noProof/>
          <w:lang w:eastAsia="ko-KR"/>
        </w:rPr>
        <w:t xml:space="preserve">for NR-U can </w:t>
      </w:r>
      <w:r w:rsidR="007725B0">
        <w:rPr>
          <w:i/>
          <w:noProof/>
          <w:lang w:eastAsia="ko-KR"/>
        </w:rPr>
        <w:t xml:space="preserve">be applied to </w:t>
      </w:r>
      <w:r w:rsidR="00B3077D" w:rsidRPr="001C2DBB">
        <w:rPr>
          <w:i/>
          <w:noProof/>
          <w:lang w:eastAsia="ko-KR"/>
        </w:rPr>
        <w:t>support IIoT as well</w:t>
      </w:r>
      <w:r w:rsidRPr="001C2DBB">
        <w:rPr>
          <w:i/>
          <w:lang w:val="en-US"/>
        </w:rPr>
        <w:t>.</w:t>
      </w:r>
      <w:r w:rsidR="002D4501" w:rsidRPr="001C2DBB">
        <w:rPr>
          <w:i/>
          <w:lang w:val="en-US"/>
        </w:rPr>
        <w:t xml:space="preserve"> And i</w:t>
      </w:r>
      <w:r w:rsidR="00CF3EDE" w:rsidRPr="001C2DBB">
        <w:rPr>
          <w:i/>
          <w:lang w:val="en-US"/>
        </w:rPr>
        <w:t xml:space="preserve">f there is no </w:t>
      </w:r>
      <w:r w:rsidR="000E1CA6" w:rsidRPr="001C2DBB">
        <w:rPr>
          <w:i/>
          <w:lang w:val="en-US"/>
        </w:rPr>
        <w:t xml:space="preserve">potential </w:t>
      </w:r>
      <w:r w:rsidR="00CF3EDE" w:rsidRPr="001C2DBB">
        <w:rPr>
          <w:i/>
          <w:lang w:val="en-US"/>
        </w:rPr>
        <w:t>LBT failure,</w:t>
      </w:r>
      <w:r w:rsidR="002D4501" w:rsidRPr="001C2DBB">
        <w:rPr>
          <w:i/>
          <w:lang w:val="en-US"/>
        </w:rPr>
        <w:t xml:space="preserve"> NR based </w:t>
      </w:r>
      <w:r w:rsidR="000E1CA6" w:rsidRPr="001C2DBB">
        <w:rPr>
          <w:i/>
          <w:noProof/>
          <w:lang w:eastAsia="ko-KR"/>
        </w:rPr>
        <w:t xml:space="preserve">HARQ operation for CG </w:t>
      </w:r>
      <w:r w:rsidR="004859FC" w:rsidRPr="001C2DBB">
        <w:rPr>
          <w:i/>
          <w:noProof/>
          <w:lang w:eastAsia="ko-KR"/>
        </w:rPr>
        <w:t xml:space="preserve">can be adopted </w:t>
      </w:r>
      <w:r w:rsidR="00EC52EC" w:rsidRPr="001C2DBB">
        <w:rPr>
          <w:i/>
          <w:noProof/>
          <w:lang w:eastAsia="ko-KR"/>
        </w:rPr>
        <w:t>in unlicensed band</w:t>
      </w:r>
      <w:r w:rsidR="0053617D" w:rsidRPr="001C2DBB">
        <w:rPr>
          <w:i/>
          <w:noProof/>
          <w:lang w:eastAsia="ko-KR"/>
        </w:rPr>
        <w:t xml:space="preserve"> (i.e. without cg-retransmission-timer, </w:t>
      </w:r>
      <w:r w:rsidR="003E486F" w:rsidRPr="001C2DBB">
        <w:rPr>
          <w:i/>
          <w:noProof/>
          <w:lang w:eastAsia="ko-KR"/>
        </w:rPr>
        <w:t>CG-</w:t>
      </w:r>
      <w:r w:rsidR="0053617D" w:rsidRPr="001C2DBB">
        <w:rPr>
          <w:i/>
          <w:noProof/>
          <w:lang w:eastAsia="ko-KR"/>
        </w:rPr>
        <w:t xml:space="preserve">UCI, </w:t>
      </w:r>
      <w:r w:rsidR="003E486F" w:rsidRPr="001C2DBB">
        <w:rPr>
          <w:i/>
          <w:noProof/>
          <w:lang w:eastAsia="ko-KR"/>
        </w:rPr>
        <w:t xml:space="preserve">explicit </w:t>
      </w:r>
      <w:r w:rsidR="00814861" w:rsidRPr="001C2DBB">
        <w:rPr>
          <w:i/>
          <w:noProof/>
          <w:lang w:eastAsia="ko-KR"/>
        </w:rPr>
        <w:t>HARQ</w:t>
      </w:r>
      <w:r w:rsidR="009C77AE" w:rsidRPr="001C2DBB">
        <w:rPr>
          <w:i/>
          <w:noProof/>
          <w:lang w:eastAsia="ko-KR"/>
        </w:rPr>
        <w:t>-ACK</w:t>
      </w:r>
      <w:r w:rsidR="00814861" w:rsidRPr="001C2DBB">
        <w:rPr>
          <w:i/>
          <w:noProof/>
          <w:lang w:eastAsia="ko-KR"/>
        </w:rPr>
        <w:t xml:space="preserve"> </w:t>
      </w:r>
      <w:r w:rsidR="0053617D" w:rsidRPr="001C2DBB">
        <w:rPr>
          <w:i/>
          <w:noProof/>
          <w:lang w:eastAsia="ko-KR"/>
        </w:rPr>
        <w:t xml:space="preserve">feedback </w:t>
      </w:r>
      <w:r w:rsidR="0053617D" w:rsidRPr="001C2DBB">
        <w:rPr>
          <w:i/>
          <w:noProof/>
          <w:lang w:eastAsia="zh-CN"/>
        </w:rPr>
        <w:t>e</w:t>
      </w:r>
      <w:r w:rsidR="0053617D" w:rsidRPr="001C2DBB">
        <w:rPr>
          <w:i/>
          <w:noProof/>
          <w:lang w:eastAsia="ko-KR"/>
        </w:rPr>
        <w:t>tc.)</w:t>
      </w:r>
      <w:r w:rsidR="000E1CA6" w:rsidRPr="001C2DBB">
        <w:rPr>
          <w:i/>
          <w:lang w:val="en-US"/>
        </w:rPr>
        <w:t>.</w:t>
      </w:r>
    </w:p>
    <w:p w14:paraId="2753495D" w14:textId="77777777" w:rsidR="00ED4830" w:rsidRDefault="00ED4830" w:rsidP="00B3077D">
      <w:pPr>
        <w:jc w:val="both"/>
        <w:rPr>
          <w:lang w:val="en-US"/>
        </w:rPr>
      </w:pPr>
    </w:p>
    <w:p w14:paraId="53F7AF73" w14:textId="16CF3C91" w:rsidR="00570229" w:rsidRDefault="00613A94" w:rsidP="00B3077D">
      <w:pPr>
        <w:jc w:val="both"/>
        <w:rPr>
          <w:lang w:val="en-US"/>
        </w:rPr>
      </w:pPr>
      <w:r>
        <w:rPr>
          <w:lang w:val="en-US"/>
        </w:rPr>
        <w:t xml:space="preserve">However, whether CG-UCI less operation is possible for unlicensed band should be decided in RAN1 since there might be other NR-U related </w:t>
      </w:r>
      <w:r w:rsidR="00570229">
        <w:rPr>
          <w:lang w:val="en-US"/>
        </w:rPr>
        <w:t>information in CG-UCI as well apart from</w:t>
      </w:r>
      <w:r w:rsidR="00C20E50">
        <w:rPr>
          <w:lang w:val="en-US"/>
        </w:rPr>
        <w:t xml:space="preserve"> the HARQ related information</w:t>
      </w:r>
      <w:r w:rsidR="00570229">
        <w:rPr>
          <w:lang w:val="en-US"/>
        </w:rPr>
        <w:t xml:space="preserve">. </w:t>
      </w:r>
    </w:p>
    <w:p w14:paraId="3CBAC8AA" w14:textId="6F71A360" w:rsidR="00570229" w:rsidRPr="00570229" w:rsidRDefault="00570229" w:rsidP="001C2DBB">
      <w:pPr>
        <w:jc w:val="both"/>
        <w:rPr>
          <w:lang w:val="en-US"/>
        </w:rPr>
      </w:pPr>
      <w:r w:rsidRPr="001C2DBB">
        <w:rPr>
          <w:b/>
          <w:bCs/>
          <w:lang w:val="en-US"/>
        </w:rPr>
        <w:t xml:space="preserve">Proposal </w:t>
      </w:r>
      <w:r w:rsidR="00ED4830">
        <w:rPr>
          <w:b/>
          <w:bCs/>
          <w:lang w:val="en-US"/>
        </w:rPr>
        <w:t>3</w:t>
      </w:r>
      <w:r w:rsidRPr="00570229">
        <w:rPr>
          <w:lang w:val="en-US"/>
        </w:rPr>
        <w:t xml:space="preserve">: </w:t>
      </w:r>
      <w:r w:rsidR="00ED4830">
        <w:rPr>
          <w:i/>
          <w:iCs/>
          <w:lang w:val="en-US"/>
        </w:rPr>
        <w:t>W</w:t>
      </w:r>
      <w:r w:rsidRPr="001C2DBB">
        <w:rPr>
          <w:i/>
          <w:iCs/>
          <w:lang w:val="en-US"/>
        </w:rPr>
        <w:t xml:space="preserve">hether CG-UCI less operation is supported for </w:t>
      </w:r>
      <w:r w:rsidR="00E35AE2" w:rsidRPr="001C2DBB">
        <w:rPr>
          <w:i/>
          <w:iCs/>
          <w:lang w:val="en-US"/>
        </w:rPr>
        <w:t>NR-U</w:t>
      </w:r>
      <w:r w:rsidRPr="001C2DBB">
        <w:rPr>
          <w:i/>
          <w:iCs/>
          <w:lang w:val="en-US"/>
        </w:rPr>
        <w:t xml:space="preserve"> should be decided by RAN1.</w:t>
      </w:r>
    </w:p>
    <w:p w14:paraId="373209B7" w14:textId="15AB760B" w:rsidR="00F666B7" w:rsidRDefault="00F666B7" w:rsidP="00F84583">
      <w:pPr>
        <w:jc w:val="both"/>
        <w:rPr>
          <w:lang w:val="en-US"/>
        </w:rPr>
      </w:pPr>
    </w:p>
    <w:p w14:paraId="3571014F" w14:textId="11539519" w:rsidR="00F666B7" w:rsidRDefault="00F666B7" w:rsidP="00F666B7">
      <w:pPr>
        <w:pStyle w:val="Heading1"/>
        <w:rPr>
          <w:lang w:val="en-US"/>
        </w:rPr>
      </w:pPr>
      <w:r>
        <w:rPr>
          <w:lang w:val="en-US"/>
        </w:rPr>
        <w:t>3</w:t>
      </w:r>
      <w:r w:rsidRPr="00CB5EE9">
        <w:rPr>
          <w:lang w:val="en-US"/>
        </w:rPr>
        <w:tab/>
      </w:r>
      <w:r>
        <w:rPr>
          <w:lang w:val="en-US"/>
        </w:rPr>
        <w:t>Conclusions</w:t>
      </w:r>
    </w:p>
    <w:p w14:paraId="6DDC3F30" w14:textId="60C10597" w:rsidR="00F666B7" w:rsidRDefault="007725B0" w:rsidP="00F84583">
      <w:pPr>
        <w:jc w:val="both"/>
        <w:rPr>
          <w:lang w:val="en-US"/>
        </w:rPr>
      </w:pPr>
      <w:r>
        <w:rPr>
          <w:lang w:val="en-US"/>
        </w:rPr>
        <w:t>This contribution discussed harmonization between CG enhancements introduced for NR-U and IIoT in Rel-16. We have made the following observations and proposals:</w:t>
      </w:r>
    </w:p>
    <w:p w14:paraId="121AD8F1" w14:textId="77777777" w:rsidR="007725B0" w:rsidRPr="00C86035" w:rsidRDefault="007725B0" w:rsidP="007725B0">
      <w:pPr>
        <w:jc w:val="both"/>
        <w:rPr>
          <w:i/>
          <w:noProof/>
          <w:lang w:eastAsia="ko-KR"/>
        </w:rPr>
      </w:pPr>
      <w:r w:rsidRPr="00C86035">
        <w:rPr>
          <w:b/>
          <w:bCs/>
          <w:iCs/>
          <w:noProof/>
          <w:lang w:eastAsia="ko-KR"/>
        </w:rPr>
        <w:t>Observation</w:t>
      </w:r>
      <w:r>
        <w:rPr>
          <w:b/>
          <w:bCs/>
          <w:iCs/>
          <w:noProof/>
          <w:lang w:eastAsia="ko-KR"/>
        </w:rPr>
        <w:t xml:space="preserve"> 1: </w:t>
      </w:r>
      <w:r w:rsidRPr="00C86035">
        <w:rPr>
          <w:i/>
          <w:noProof/>
          <w:lang w:eastAsia="ko-KR"/>
        </w:rPr>
        <w:t xml:space="preserve">The configuration of NR-U features for CG is beneficial for IIoT in unlicensed band whenever there is possibility for LBT failure in the controlled environment deployment.  </w:t>
      </w:r>
    </w:p>
    <w:p w14:paraId="5701232E" w14:textId="77777777" w:rsidR="007725B0" w:rsidRPr="00C70E16" w:rsidRDefault="007725B0" w:rsidP="007725B0">
      <w:pPr>
        <w:jc w:val="both"/>
        <w:rPr>
          <w:noProof/>
          <w:lang w:eastAsia="ko-KR"/>
        </w:rPr>
      </w:pPr>
      <w:r>
        <w:rPr>
          <w:b/>
          <w:bCs/>
          <w:iCs/>
          <w:noProof/>
          <w:lang w:eastAsia="ko-KR"/>
        </w:rPr>
        <w:t>Observation 2</w:t>
      </w:r>
      <w:r w:rsidRPr="00C70E16">
        <w:rPr>
          <w:iCs/>
          <w:noProof/>
          <w:lang w:eastAsia="ko-KR"/>
        </w:rPr>
        <w:t xml:space="preserve">: </w:t>
      </w:r>
      <w:proofErr w:type="spellStart"/>
      <w:r w:rsidRPr="00C70E16">
        <w:rPr>
          <w:i/>
          <w:iCs/>
          <w:lang w:val="en-US"/>
        </w:rPr>
        <w:t>allowedCG</w:t>
      </w:r>
      <w:proofErr w:type="spellEnd"/>
      <w:r w:rsidRPr="00C70E16">
        <w:rPr>
          <w:i/>
          <w:iCs/>
          <w:lang w:val="en-US"/>
        </w:rPr>
        <w:t>-List</w:t>
      </w:r>
      <w:r>
        <w:rPr>
          <w:lang w:val="en-US"/>
        </w:rPr>
        <w:t xml:space="preserve"> configuration is supported for NR-U as well with current specification.</w:t>
      </w:r>
    </w:p>
    <w:p w14:paraId="2515F689" w14:textId="2B13B38C" w:rsidR="00ED4830" w:rsidRPr="001C2DBB" w:rsidRDefault="00ED4830" w:rsidP="007725B0">
      <w:pPr>
        <w:jc w:val="both"/>
        <w:rPr>
          <w:noProof/>
          <w:lang w:val="en-US" w:eastAsia="ko-KR"/>
        </w:rPr>
      </w:pPr>
      <w:r w:rsidRPr="00B3077D">
        <w:rPr>
          <w:b/>
          <w:bCs/>
          <w:iCs/>
          <w:noProof/>
          <w:lang w:eastAsia="ko-KR"/>
        </w:rPr>
        <w:t>Proposal</w:t>
      </w:r>
      <w:r>
        <w:rPr>
          <w:b/>
          <w:bCs/>
          <w:iCs/>
          <w:noProof/>
          <w:lang w:eastAsia="ko-KR"/>
        </w:rPr>
        <w:t xml:space="preserve"> 1</w:t>
      </w:r>
      <w:r w:rsidRPr="00C70E16">
        <w:rPr>
          <w:iCs/>
          <w:noProof/>
          <w:lang w:eastAsia="ko-KR"/>
        </w:rPr>
        <w:t xml:space="preserve">: </w:t>
      </w:r>
      <w:r>
        <w:rPr>
          <w:i/>
          <w:iCs/>
        </w:rPr>
        <w:t xml:space="preserve">RAN2 should discuss if NR-U autonomous retransmission can supersede </w:t>
      </w:r>
      <w:proofErr w:type="spellStart"/>
      <w:r>
        <w:rPr>
          <w:i/>
          <w:iCs/>
        </w:rPr>
        <w:t>IIoT</w:t>
      </w:r>
      <w:proofErr w:type="spellEnd"/>
      <w:r>
        <w:rPr>
          <w:i/>
          <w:iCs/>
        </w:rPr>
        <w:t xml:space="preserve"> autonomous transmission with some possible extensions.</w:t>
      </w:r>
    </w:p>
    <w:p w14:paraId="17DB4A76" w14:textId="59228707" w:rsidR="007725B0" w:rsidRPr="00C86035" w:rsidRDefault="007725B0" w:rsidP="007725B0">
      <w:pPr>
        <w:jc w:val="both"/>
        <w:rPr>
          <w:i/>
          <w:lang w:val="en-US"/>
        </w:rPr>
      </w:pPr>
      <w:r w:rsidRPr="00B3077D">
        <w:rPr>
          <w:b/>
          <w:bCs/>
          <w:iCs/>
          <w:noProof/>
          <w:lang w:eastAsia="ko-KR"/>
        </w:rPr>
        <w:t>Proposal</w:t>
      </w:r>
      <w:r>
        <w:rPr>
          <w:b/>
          <w:bCs/>
          <w:iCs/>
          <w:noProof/>
          <w:lang w:eastAsia="ko-KR"/>
        </w:rPr>
        <w:t xml:space="preserve"> </w:t>
      </w:r>
      <w:r w:rsidR="00ED4830">
        <w:rPr>
          <w:b/>
          <w:bCs/>
          <w:iCs/>
          <w:noProof/>
          <w:lang w:eastAsia="ko-KR"/>
        </w:rPr>
        <w:t>2</w:t>
      </w:r>
      <w:r w:rsidRPr="00C70E16">
        <w:rPr>
          <w:iCs/>
          <w:noProof/>
          <w:lang w:eastAsia="ko-KR"/>
        </w:rPr>
        <w:t xml:space="preserve">: </w:t>
      </w:r>
      <w:r w:rsidRPr="00C86035">
        <w:rPr>
          <w:i/>
          <w:noProof/>
          <w:lang w:eastAsia="ko-KR"/>
        </w:rPr>
        <w:t xml:space="preserve">As long as there is potential LBT failure, HARQ operation for CG introduced for NR-U can </w:t>
      </w:r>
      <w:r>
        <w:rPr>
          <w:i/>
          <w:noProof/>
          <w:lang w:eastAsia="ko-KR"/>
        </w:rPr>
        <w:t xml:space="preserve">be applied to </w:t>
      </w:r>
      <w:r w:rsidRPr="00C86035">
        <w:rPr>
          <w:i/>
          <w:noProof/>
          <w:lang w:eastAsia="ko-KR"/>
        </w:rPr>
        <w:t>support IIoT as well</w:t>
      </w:r>
      <w:r w:rsidRPr="00C86035">
        <w:rPr>
          <w:i/>
          <w:lang w:val="en-US"/>
        </w:rPr>
        <w:t xml:space="preserve">. And if there is no potential LBT failure, NR based </w:t>
      </w:r>
      <w:r w:rsidRPr="00C86035">
        <w:rPr>
          <w:i/>
          <w:noProof/>
          <w:lang w:eastAsia="ko-KR"/>
        </w:rPr>
        <w:t xml:space="preserve">HARQ operation for CG can be adopted in unlicensed band (i.e. without cg-retransmission-timer, CG-UCI, explicit HARQ-ACK feedback </w:t>
      </w:r>
      <w:r w:rsidRPr="00C86035">
        <w:rPr>
          <w:rFonts w:hint="eastAsia"/>
          <w:i/>
          <w:noProof/>
          <w:lang w:eastAsia="zh-CN"/>
        </w:rPr>
        <w:t>e</w:t>
      </w:r>
      <w:r w:rsidRPr="00C86035">
        <w:rPr>
          <w:i/>
          <w:noProof/>
          <w:lang w:eastAsia="ko-KR"/>
        </w:rPr>
        <w:t>tc.)</w:t>
      </w:r>
      <w:r w:rsidRPr="00C86035">
        <w:rPr>
          <w:i/>
          <w:lang w:val="en-US"/>
        </w:rPr>
        <w:t>.</w:t>
      </w:r>
    </w:p>
    <w:p w14:paraId="68006458" w14:textId="109C13FE" w:rsidR="007725B0" w:rsidRPr="007725B0" w:rsidRDefault="007725B0" w:rsidP="00F84583">
      <w:pPr>
        <w:jc w:val="both"/>
        <w:rPr>
          <w:lang w:val="en-US"/>
        </w:rPr>
      </w:pPr>
      <w:r w:rsidRPr="00C86035">
        <w:rPr>
          <w:b/>
          <w:bCs/>
          <w:lang w:val="en-US"/>
        </w:rPr>
        <w:t xml:space="preserve">Proposal </w:t>
      </w:r>
      <w:r w:rsidR="00ED4830">
        <w:rPr>
          <w:b/>
          <w:bCs/>
          <w:lang w:val="en-US"/>
        </w:rPr>
        <w:t>3</w:t>
      </w:r>
      <w:r w:rsidRPr="00570229">
        <w:rPr>
          <w:lang w:val="en-US"/>
        </w:rPr>
        <w:t xml:space="preserve">: </w:t>
      </w:r>
      <w:r w:rsidR="00ED4830">
        <w:rPr>
          <w:i/>
          <w:iCs/>
          <w:lang w:val="en-US"/>
        </w:rPr>
        <w:t>W</w:t>
      </w:r>
      <w:r w:rsidRPr="00C86035">
        <w:rPr>
          <w:i/>
          <w:iCs/>
          <w:lang w:val="en-US"/>
        </w:rPr>
        <w:t>hether CG-UCI less operation is supported for NR-U should be decided by RAN1.</w:t>
      </w:r>
    </w:p>
    <w:p w14:paraId="0FDCFAC2" w14:textId="77777777" w:rsidR="00CD4C7B" w:rsidRPr="00CB5EE9" w:rsidRDefault="4E4B92F2" w:rsidP="4E4B92F2">
      <w:pPr>
        <w:pStyle w:val="Heading1"/>
        <w:rPr>
          <w:lang w:val="en-US"/>
        </w:rPr>
      </w:pPr>
      <w:r w:rsidRPr="4E4B92F2">
        <w:rPr>
          <w:lang w:val="en-US"/>
        </w:rPr>
        <w:t>References</w:t>
      </w:r>
    </w:p>
    <w:p w14:paraId="1EFBD8DB" w14:textId="4D3D6D23" w:rsidR="00643687" w:rsidRPr="00806622" w:rsidRDefault="009F55E2" w:rsidP="00264E29">
      <w:pPr>
        <w:numPr>
          <w:ilvl w:val="0"/>
          <w:numId w:val="1"/>
        </w:numPr>
        <w:overflowPunct w:val="0"/>
        <w:autoSpaceDE w:val="0"/>
        <w:autoSpaceDN w:val="0"/>
        <w:adjustRightInd w:val="0"/>
        <w:jc w:val="both"/>
        <w:textAlignment w:val="baseline"/>
        <w:rPr>
          <w:rFonts w:eastAsia="Batang"/>
          <w:bCs/>
          <w:lang w:eastAsia="zh-CN"/>
        </w:rPr>
      </w:pPr>
      <w:r w:rsidRPr="009F55E2">
        <w:rPr>
          <w:lang w:val="en-US"/>
        </w:rPr>
        <w:t xml:space="preserve">RP-201310, </w:t>
      </w:r>
      <w:r w:rsidRPr="009F55E2">
        <w:rPr>
          <w:rFonts w:eastAsia="Batang"/>
          <w:bCs/>
          <w:i/>
          <w:iCs/>
          <w:lang w:eastAsia="zh-CN"/>
        </w:rPr>
        <w:t>Revised WID: Enhanced Industrial Internet of Things (IoT) and ultra-reliable and low latency communication (URLLC) support for NR</w:t>
      </w:r>
      <w:r w:rsidRPr="009F55E2">
        <w:rPr>
          <w:rFonts w:eastAsia="Batang"/>
          <w:bCs/>
          <w:lang w:eastAsia="zh-CN"/>
        </w:rPr>
        <w:t>, Nokia, Nokia Shanghai Bell, RAN-P #88e, Jun-Jul 2020.</w:t>
      </w:r>
    </w:p>
    <w:p w14:paraId="2017800D" w14:textId="629797D6" w:rsidR="00D67CB2" w:rsidRPr="00D67CB2" w:rsidRDefault="00B756D6" w:rsidP="001C2DBB">
      <w:pPr>
        <w:numPr>
          <w:ilvl w:val="0"/>
          <w:numId w:val="1"/>
        </w:numPr>
        <w:overflowPunct w:val="0"/>
        <w:autoSpaceDE w:val="0"/>
        <w:autoSpaceDN w:val="0"/>
        <w:adjustRightInd w:val="0"/>
        <w:jc w:val="both"/>
        <w:textAlignment w:val="baseline"/>
      </w:pPr>
      <w:r w:rsidRPr="00F95BC9">
        <w:t xml:space="preserve">R2-2003952, </w:t>
      </w:r>
      <w:r w:rsidR="00FB26F1" w:rsidRPr="001C2DBB">
        <w:rPr>
          <w:i/>
          <w:iCs/>
        </w:rPr>
        <w:t>Summary of NR-U User plane</w:t>
      </w:r>
      <w:r w:rsidR="00FB26F1" w:rsidRPr="001C2DBB">
        <w:t xml:space="preserve">, </w:t>
      </w:r>
      <w:r w:rsidR="00806622" w:rsidRPr="001C2DBB">
        <w:rPr>
          <w:lang w:val="en-US"/>
        </w:rPr>
        <w:t>InterDigital</w:t>
      </w:r>
      <w:r w:rsidR="00F95BC9" w:rsidRPr="001C2DBB">
        <w:rPr>
          <w:lang w:val="en-US"/>
        </w:rPr>
        <w:t>, RAN2#109bis-e, Apr. 2020.</w:t>
      </w:r>
    </w:p>
    <w:sectPr w:rsidR="00D67CB2" w:rsidRPr="00D67CB2" w:rsidSect="0098422A">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07DD" w16cex:dateUtc="2020-08-05T02:26:00Z"/>
  <w16cex:commentExtensible w16cex:durableId="22CA90D7" w16cex:dateUtc="2020-07-28T03:56:00Z"/>
  <w16cex:commentExtensible w16cex:durableId="22D41AC5" w16cex:dateUtc="2020-08-04T09:35:00Z"/>
  <w16cex:commentExtensible w16cex:durableId="22D3E772" w16cex:dateUtc="2020-07-28T03: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A3626" w14:textId="77777777" w:rsidR="00F10CF0" w:rsidRDefault="00F10CF0">
      <w:r>
        <w:separator/>
      </w:r>
    </w:p>
  </w:endnote>
  <w:endnote w:type="continuationSeparator" w:id="0">
    <w:p w14:paraId="793CBD49" w14:textId="77777777" w:rsidR="00F10CF0" w:rsidRDefault="00F10CF0">
      <w:r>
        <w:continuationSeparator/>
      </w:r>
    </w:p>
  </w:endnote>
  <w:endnote w:type="continuationNotice" w:id="1">
    <w:p w14:paraId="08EB4008" w14:textId="77777777" w:rsidR="00F10CF0" w:rsidRDefault="00F10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4E09C" w14:textId="77777777" w:rsidR="00F10CF0" w:rsidRDefault="00F10CF0">
      <w:r>
        <w:separator/>
      </w:r>
    </w:p>
  </w:footnote>
  <w:footnote w:type="continuationSeparator" w:id="0">
    <w:p w14:paraId="1B81C04F" w14:textId="77777777" w:rsidR="00F10CF0" w:rsidRDefault="00F10CF0">
      <w:r>
        <w:continuationSeparator/>
      </w:r>
    </w:p>
  </w:footnote>
  <w:footnote w:type="continuationNotice" w:id="1">
    <w:p w14:paraId="3EA00969" w14:textId="77777777" w:rsidR="00F10CF0" w:rsidRDefault="00F10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22DF9"/>
    <w:multiLevelType w:val="hybridMultilevel"/>
    <w:tmpl w:val="BEFE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4C"/>
    <w:rsid w:val="00000DFD"/>
    <w:rsid w:val="000014F7"/>
    <w:rsid w:val="0000168C"/>
    <w:rsid w:val="00001ACE"/>
    <w:rsid w:val="00002FC9"/>
    <w:rsid w:val="0000350E"/>
    <w:rsid w:val="000067F8"/>
    <w:rsid w:val="00006A08"/>
    <w:rsid w:val="00006E0B"/>
    <w:rsid w:val="00010887"/>
    <w:rsid w:val="00014B2A"/>
    <w:rsid w:val="00014E02"/>
    <w:rsid w:val="000163C4"/>
    <w:rsid w:val="00021CED"/>
    <w:rsid w:val="000246A2"/>
    <w:rsid w:val="000246B9"/>
    <w:rsid w:val="00025A9F"/>
    <w:rsid w:val="000268FC"/>
    <w:rsid w:val="00027F2E"/>
    <w:rsid w:val="00030585"/>
    <w:rsid w:val="00030D87"/>
    <w:rsid w:val="000323BD"/>
    <w:rsid w:val="00033397"/>
    <w:rsid w:val="00040095"/>
    <w:rsid w:val="00042091"/>
    <w:rsid w:val="000442EF"/>
    <w:rsid w:val="000462A9"/>
    <w:rsid w:val="000473ED"/>
    <w:rsid w:val="0005071D"/>
    <w:rsid w:val="00052167"/>
    <w:rsid w:val="00052772"/>
    <w:rsid w:val="00053617"/>
    <w:rsid w:val="0005446E"/>
    <w:rsid w:val="0005613C"/>
    <w:rsid w:val="00056479"/>
    <w:rsid w:val="0005666B"/>
    <w:rsid w:val="00056E6D"/>
    <w:rsid w:val="00061792"/>
    <w:rsid w:val="000641B2"/>
    <w:rsid w:val="00066196"/>
    <w:rsid w:val="00066766"/>
    <w:rsid w:val="00067CB0"/>
    <w:rsid w:val="000715AE"/>
    <w:rsid w:val="00072315"/>
    <w:rsid w:val="000723D8"/>
    <w:rsid w:val="000724F4"/>
    <w:rsid w:val="000739E6"/>
    <w:rsid w:val="00075F3E"/>
    <w:rsid w:val="00077153"/>
    <w:rsid w:val="00077156"/>
    <w:rsid w:val="0008034B"/>
    <w:rsid w:val="00080512"/>
    <w:rsid w:val="00080B65"/>
    <w:rsid w:val="00080C2E"/>
    <w:rsid w:val="00081E72"/>
    <w:rsid w:val="00083697"/>
    <w:rsid w:val="00084947"/>
    <w:rsid w:val="00084C7D"/>
    <w:rsid w:val="00084D1B"/>
    <w:rsid w:val="00085F1F"/>
    <w:rsid w:val="00086776"/>
    <w:rsid w:val="000902CB"/>
    <w:rsid w:val="00090468"/>
    <w:rsid w:val="00091BB7"/>
    <w:rsid w:val="00096985"/>
    <w:rsid w:val="00096BAF"/>
    <w:rsid w:val="000971F2"/>
    <w:rsid w:val="00097668"/>
    <w:rsid w:val="000A00DF"/>
    <w:rsid w:val="000A00ED"/>
    <w:rsid w:val="000A092D"/>
    <w:rsid w:val="000A0A27"/>
    <w:rsid w:val="000A0BBF"/>
    <w:rsid w:val="000A2EB3"/>
    <w:rsid w:val="000A30DC"/>
    <w:rsid w:val="000A3F9E"/>
    <w:rsid w:val="000A54B5"/>
    <w:rsid w:val="000A71D1"/>
    <w:rsid w:val="000A75CC"/>
    <w:rsid w:val="000B1999"/>
    <w:rsid w:val="000B1D17"/>
    <w:rsid w:val="000B3BE0"/>
    <w:rsid w:val="000B4903"/>
    <w:rsid w:val="000B51C3"/>
    <w:rsid w:val="000B5A2F"/>
    <w:rsid w:val="000B624C"/>
    <w:rsid w:val="000B7BCF"/>
    <w:rsid w:val="000C23DF"/>
    <w:rsid w:val="000C2435"/>
    <w:rsid w:val="000C43BA"/>
    <w:rsid w:val="000C457D"/>
    <w:rsid w:val="000C507D"/>
    <w:rsid w:val="000C522B"/>
    <w:rsid w:val="000C56FB"/>
    <w:rsid w:val="000C68BE"/>
    <w:rsid w:val="000C69AD"/>
    <w:rsid w:val="000C6A7A"/>
    <w:rsid w:val="000C76EA"/>
    <w:rsid w:val="000D01F2"/>
    <w:rsid w:val="000D08C2"/>
    <w:rsid w:val="000D5443"/>
    <w:rsid w:val="000D56CD"/>
    <w:rsid w:val="000D580D"/>
    <w:rsid w:val="000D58AB"/>
    <w:rsid w:val="000D6032"/>
    <w:rsid w:val="000E11E4"/>
    <w:rsid w:val="000E1CA6"/>
    <w:rsid w:val="000E2969"/>
    <w:rsid w:val="000E2D8D"/>
    <w:rsid w:val="000E3703"/>
    <w:rsid w:val="000E41CB"/>
    <w:rsid w:val="000E46F1"/>
    <w:rsid w:val="000E6022"/>
    <w:rsid w:val="000E6058"/>
    <w:rsid w:val="000F12B8"/>
    <w:rsid w:val="000F1FC9"/>
    <w:rsid w:val="000F310D"/>
    <w:rsid w:val="000F3D92"/>
    <w:rsid w:val="000F3E2B"/>
    <w:rsid w:val="000F4783"/>
    <w:rsid w:val="000F5928"/>
    <w:rsid w:val="000F78E9"/>
    <w:rsid w:val="000F7A2D"/>
    <w:rsid w:val="00101A51"/>
    <w:rsid w:val="0010265E"/>
    <w:rsid w:val="001049B4"/>
    <w:rsid w:val="00105921"/>
    <w:rsid w:val="00105DBA"/>
    <w:rsid w:val="00107BA4"/>
    <w:rsid w:val="0011087C"/>
    <w:rsid w:val="00111DC5"/>
    <w:rsid w:val="001123E7"/>
    <w:rsid w:val="00112F1A"/>
    <w:rsid w:val="00113256"/>
    <w:rsid w:val="0011597D"/>
    <w:rsid w:val="001179A0"/>
    <w:rsid w:val="001223B0"/>
    <w:rsid w:val="00124644"/>
    <w:rsid w:val="00124F4F"/>
    <w:rsid w:val="001252D3"/>
    <w:rsid w:val="0012658E"/>
    <w:rsid w:val="00126917"/>
    <w:rsid w:val="00127F26"/>
    <w:rsid w:val="00131EB5"/>
    <w:rsid w:val="0013309E"/>
    <w:rsid w:val="00133EED"/>
    <w:rsid w:val="001358C7"/>
    <w:rsid w:val="00136498"/>
    <w:rsid w:val="00144239"/>
    <w:rsid w:val="00145075"/>
    <w:rsid w:val="00152D7B"/>
    <w:rsid w:val="00152EED"/>
    <w:rsid w:val="00154400"/>
    <w:rsid w:val="00155F61"/>
    <w:rsid w:val="001568F0"/>
    <w:rsid w:val="00160208"/>
    <w:rsid w:val="0016286D"/>
    <w:rsid w:val="00162BD5"/>
    <w:rsid w:val="0016431E"/>
    <w:rsid w:val="0016509A"/>
    <w:rsid w:val="0016752A"/>
    <w:rsid w:val="00167BDC"/>
    <w:rsid w:val="00167F22"/>
    <w:rsid w:val="0017097C"/>
    <w:rsid w:val="001710B4"/>
    <w:rsid w:val="00172870"/>
    <w:rsid w:val="001741A0"/>
    <w:rsid w:val="0017481F"/>
    <w:rsid w:val="00174EF7"/>
    <w:rsid w:val="001757A1"/>
    <w:rsid w:val="00175FA0"/>
    <w:rsid w:val="0017669A"/>
    <w:rsid w:val="001770BB"/>
    <w:rsid w:val="001816BB"/>
    <w:rsid w:val="00183485"/>
    <w:rsid w:val="001839F2"/>
    <w:rsid w:val="00183CC4"/>
    <w:rsid w:val="00184B98"/>
    <w:rsid w:val="001852C9"/>
    <w:rsid w:val="00185B2E"/>
    <w:rsid w:val="001862D5"/>
    <w:rsid w:val="00187B0B"/>
    <w:rsid w:val="001934EC"/>
    <w:rsid w:val="00194CD0"/>
    <w:rsid w:val="0019579E"/>
    <w:rsid w:val="00197661"/>
    <w:rsid w:val="00197CD2"/>
    <w:rsid w:val="001B387E"/>
    <w:rsid w:val="001B49C9"/>
    <w:rsid w:val="001B4CEE"/>
    <w:rsid w:val="001B5340"/>
    <w:rsid w:val="001B5953"/>
    <w:rsid w:val="001B634F"/>
    <w:rsid w:val="001B6440"/>
    <w:rsid w:val="001B6625"/>
    <w:rsid w:val="001B6920"/>
    <w:rsid w:val="001B7785"/>
    <w:rsid w:val="001C2DBB"/>
    <w:rsid w:val="001C31CF"/>
    <w:rsid w:val="001C4F79"/>
    <w:rsid w:val="001C547A"/>
    <w:rsid w:val="001C5D51"/>
    <w:rsid w:val="001C5DB5"/>
    <w:rsid w:val="001C6D48"/>
    <w:rsid w:val="001C7A50"/>
    <w:rsid w:val="001D2DEC"/>
    <w:rsid w:val="001D2E7E"/>
    <w:rsid w:val="001D499A"/>
    <w:rsid w:val="001D7201"/>
    <w:rsid w:val="001E01D3"/>
    <w:rsid w:val="001E3426"/>
    <w:rsid w:val="001E3FF4"/>
    <w:rsid w:val="001E4F4F"/>
    <w:rsid w:val="001E509A"/>
    <w:rsid w:val="001E6696"/>
    <w:rsid w:val="001F168B"/>
    <w:rsid w:val="001F31F2"/>
    <w:rsid w:val="001F4C40"/>
    <w:rsid w:val="001F50BD"/>
    <w:rsid w:val="001F5C04"/>
    <w:rsid w:val="001F5CE8"/>
    <w:rsid w:val="001F6F7B"/>
    <w:rsid w:val="001F703B"/>
    <w:rsid w:val="001F715C"/>
    <w:rsid w:val="001F7227"/>
    <w:rsid w:val="001F7831"/>
    <w:rsid w:val="002000AF"/>
    <w:rsid w:val="002014E2"/>
    <w:rsid w:val="00201BA3"/>
    <w:rsid w:val="00204045"/>
    <w:rsid w:val="0020511C"/>
    <w:rsid w:val="002067E5"/>
    <w:rsid w:val="002068B3"/>
    <w:rsid w:val="0020700A"/>
    <w:rsid w:val="0020712B"/>
    <w:rsid w:val="0021023B"/>
    <w:rsid w:val="002109F4"/>
    <w:rsid w:val="00215057"/>
    <w:rsid w:val="0021720E"/>
    <w:rsid w:val="00220B0B"/>
    <w:rsid w:val="00220C4A"/>
    <w:rsid w:val="00220F5E"/>
    <w:rsid w:val="00220F6F"/>
    <w:rsid w:val="00222729"/>
    <w:rsid w:val="00222B65"/>
    <w:rsid w:val="00222B69"/>
    <w:rsid w:val="00223665"/>
    <w:rsid w:val="0022606D"/>
    <w:rsid w:val="00226F28"/>
    <w:rsid w:val="00231728"/>
    <w:rsid w:val="002322F6"/>
    <w:rsid w:val="00232515"/>
    <w:rsid w:val="00232DBB"/>
    <w:rsid w:val="002352B9"/>
    <w:rsid w:val="00235970"/>
    <w:rsid w:val="002420EF"/>
    <w:rsid w:val="0024397B"/>
    <w:rsid w:val="00245362"/>
    <w:rsid w:val="002463E6"/>
    <w:rsid w:val="00250CBB"/>
    <w:rsid w:val="002545CA"/>
    <w:rsid w:val="00254C6C"/>
    <w:rsid w:val="002558C5"/>
    <w:rsid w:val="00256A8D"/>
    <w:rsid w:val="002610D8"/>
    <w:rsid w:val="00262484"/>
    <w:rsid w:val="00262C8C"/>
    <w:rsid w:val="00263E10"/>
    <w:rsid w:val="0026451C"/>
    <w:rsid w:val="00264E29"/>
    <w:rsid w:val="002662B6"/>
    <w:rsid w:val="00270BAC"/>
    <w:rsid w:val="00270D60"/>
    <w:rsid w:val="002740E5"/>
    <w:rsid w:val="002747EC"/>
    <w:rsid w:val="00275A84"/>
    <w:rsid w:val="00277AC5"/>
    <w:rsid w:val="00281395"/>
    <w:rsid w:val="002818D6"/>
    <w:rsid w:val="00281A2D"/>
    <w:rsid w:val="00281E8C"/>
    <w:rsid w:val="0028218E"/>
    <w:rsid w:val="00283C26"/>
    <w:rsid w:val="00284B05"/>
    <w:rsid w:val="002855BF"/>
    <w:rsid w:val="00285BA4"/>
    <w:rsid w:val="00287244"/>
    <w:rsid w:val="002876FF"/>
    <w:rsid w:val="00292A57"/>
    <w:rsid w:val="00292ED2"/>
    <w:rsid w:val="00294849"/>
    <w:rsid w:val="00295233"/>
    <w:rsid w:val="002959C0"/>
    <w:rsid w:val="0029719B"/>
    <w:rsid w:val="002A0E2E"/>
    <w:rsid w:val="002A1C94"/>
    <w:rsid w:val="002A2EFD"/>
    <w:rsid w:val="002A37F5"/>
    <w:rsid w:val="002A6E7D"/>
    <w:rsid w:val="002B0E35"/>
    <w:rsid w:val="002B1F3E"/>
    <w:rsid w:val="002B31B0"/>
    <w:rsid w:val="002B6BF6"/>
    <w:rsid w:val="002C1279"/>
    <w:rsid w:val="002C20CB"/>
    <w:rsid w:val="002C3C6A"/>
    <w:rsid w:val="002C491B"/>
    <w:rsid w:val="002C7446"/>
    <w:rsid w:val="002D4501"/>
    <w:rsid w:val="002D4C7D"/>
    <w:rsid w:val="002D4E3C"/>
    <w:rsid w:val="002D54B3"/>
    <w:rsid w:val="002D6D51"/>
    <w:rsid w:val="002D7A1E"/>
    <w:rsid w:val="002E2879"/>
    <w:rsid w:val="002E40B7"/>
    <w:rsid w:val="002E546B"/>
    <w:rsid w:val="002E7942"/>
    <w:rsid w:val="002F0D22"/>
    <w:rsid w:val="002F1042"/>
    <w:rsid w:val="002F20F2"/>
    <w:rsid w:val="002F29CE"/>
    <w:rsid w:val="002F3E56"/>
    <w:rsid w:val="002F40BF"/>
    <w:rsid w:val="002F47CE"/>
    <w:rsid w:val="003003B6"/>
    <w:rsid w:val="003006B0"/>
    <w:rsid w:val="00300B82"/>
    <w:rsid w:val="00300CF1"/>
    <w:rsid w:val="00301627"/>
    <w:rsid w:val="00302458"/>
    <w:rsid w:val="00303C98"/>
    <w:rsid w:val="0030591D"/>
    <w:rsid w:val="0030615E"/>
    <w:rsid w:val="003072EB"/>
    <w:rsid w:val="00307650"/>
    <w:rsid w:val="003172DC"/>
    <w:rsid w:val="00317AEA"/>
    <w:rsid w:val="00325AE3"/>
    <w:rsid w:val="00326069"/>
    <w:rsid w:val="00326331"/>
    <w:rsid w:val="00327367"/>
    <w:rsid w:val="00327C14"/>
    <w:rsid w:val="00330BD9"/>
    <w:rsid w:val="00331BDB"/>
    <w:rsid w:val="00332493"/>
    <w:rsid w:val="00333504"/>
    <w:rsid w:val="00334216"/>
    <w:rsid w:val="00335FDB"/>
    <w:rsid w:val="00336889"/>
    <w:rsid w:val="00336947"/>
    <w:rsid w:val="003377A4"/>
    <w:rsid w:val="00337B14"/>
    <w:rsid w:val="003404E2"/>
    <w:rsid w:val="00340E59"/>
    <w:rsid w:val="0034162D"/>
    <w:rsid w:val="00342AA1"/>
    <w:rsid w:val="00342AEF"/>
    <w:rsid w:val="00343A67"/>
    <w:rsid w:val="00345744"/>
    <w:rsid w:val="003458B1"/>
    <w:rsid w:val="003461A5"/>
    <w:rsid w:val="00350E55"/>
    <w:rsid w:val="00350E9A"/>
    <w:rsid w:val="00351ECC"/>
    <w:rsid w:val="003525EC"/>
    <w:rsid w:val="0035279F"/>
    <w:rsid w:val="00354274"/>
    <w:rsid w:val="0035462D"/>
    <w:rsid w:val="00355CA5"/>
    <w:rsid w:val="003565A1"/>
    <w:rsid w:val="00357EAA"/>
    <w:rsid w:val="00360FCB"/>
    <w:rsid w:val="00362926"/>
    <w:rsid w:val="00364B41"/>
    <w:rsid w:val="00365C9E"/>
    <w:rsid w:val="003663FF"/>
    <w:rsid w:val="00367C0A"/>
    <w:rsid w:val="00373BD8"/>
    <w:rsid w:val="00375674"/>
    <w:rsid w:val="003763F4"/>
    <w:rsid w:val="003774F0"/>
    <w:rsid w:val="00377DCA"/>
    <w:rsid w:val="00380DE0"/>
    <w:rsid w:val="00381613"/>
    <w:rsid w:val="00382A90"/>
    <w:rsid w:val="00383A77"/>
    <w:rsid w:val="003875D3"/>
    <w:rsid w:val="003928A8"/>
    <w:rsid w:val="00395022"/>
    <w:rsid w:val="003A1A00"/>
    <w:rsid w:val="003A41EF"/>
    <w:rsid w:val="003A4891"/>
    <w:rsid w:val="003A5176"/>
    <w:rsid w:val="003B183B"/>
    <w:rsid w:val="003B19E6"/>
    <w:rsid w:val="003B1BBD"/>
    <w:rsid w:val="003B40AD"/>
    <w:rsid w:val="003B5ADC"/>
    <w:rsid w:val="003B5B2A"/>
    <w:rsid w:val="003B7273"/>
    <w:rsid w:val="003C13CB"/>
    <w:rsid w:val="003C28EA"/>
    <w:rsid w:val="003C2E7B"/>
    <w:rsid w:val="003C47A1"/>
    <w:rsid w:val="003C4E37"/>
    <w:rsid w:val="003C75DD"/>
    <w:rsid w:val="003D36A3"/>
    <w:rsid w:val="003D5687"/>
    <w:rsid w:val="003D5BAA"/>
    <w:rsid w:val="003D62A9"/>
    <w:rsid w:val="003E16BE"/>
    <w:rsid w:val="003E1993"/>
    <w:rsid w:val="003E214D"/>
    <w:rsid w:val="003E2583"/>
    <w:rsid w:val="003E4202"/>
    <w:rsid w:val="003E486F"/>
    <w:rsid w:val="003E5E30"/>
    <w:rsid w:val="003E6E19"/>
    <w:rsid w:val="003E70C1"/>
    <w:rsid w:val="003E76CC"/>
    <w:rsid w:val="003F00CD"/>
    <w:rsid w:val="003F0B86"/>
    <w:rsid w:val="003F1891"/>
    <w:rsid w:val="003F28FD"/>
    <w:rsid w:val="003F3E3B"/>
    <w:rsid w:val="003F4E28"/>
    <w:rsid w:val="003F5003"/>
    <w:rsid w:val="003F51F9"/>
    <w:rsid w:val="003F5B64"/>
    <w:rsid w:val="003F67A6"/>
    <w:rsid w:val="003F784F"/>
    <w:rsid w:val="004006E8"/>
    <w:rsid w:val="00401855"/>
    <w:rsid w:val="00405108"/>
    <w:rsid w:val="004071D3"/>
    <w:rsid w:val="0040790D"/>
    <w:rsid w:val="0041481F"/>
    <w:rsid w:val="0041490A"/>
    <w:rsid w:val="00415624"/>
    <w:rsid w:val="00416B02"/>
    <w:rsid w:val="0041719A"/>
    <w:rsid w:val="004225C9"/>
    <w:rsid w:val="00423355"/>
    <w:rsid w:val="004238B9"/>
    <w:rsid w:val="0042472F"/>
    <w:rsid w:val="00424BA6"/>
    <w:rsid w:val="00426019"/>
    <w:rsid w:val="00426241"/>
    <w:rsid w:val="00427419"/>
    <w:rsid w:val="004277DE"/>
    <w:rsid w:val="004300B2"/>
    <w:rsid w:val="004320CF"/>
    <w:rsid w:val="004322AA"/>
    <w:rsid w:val="00432696"/>
    <w:rsid w:val="00434183"/>
    <w:rsid w:val="00435AFC"/>
    <w:rsid w:val="00435D8F"/>
    <w:rsid w:val="004410EB"/>
    <w:rsid w:val="0044121A"/>
    <w:rsid w:val="00444F34"/>
    <w:rsid w:val="0044507D"/>
    <w:rsid w:val="00447CB0"/>
    <w:rsid w:val="00450CFA"/>
    <w:rsid w:val="00452AB5"/>
    <w:rsid w:val="004547E9"/>
    <w:rsid w:val="00463BE5"/>
    <w:rsid w:val="00463DB3"/>
    <w:rsid w:val="00464882"/>
    <w:rsid w:val="00465C07"/>
    <w:rsid w:val="0046756D"/>
    <w:rsid w:val="00467984"/>
    <w:rsid w:val="004702FD"/>
    <w:rsid w:val="00470B41"/>
    <w:rsid w:val="00472AB7"/>
    <w:rsid w:val="0047447E"/>
    <w:rsid w:val="00474733"/>
    <w:rsid w:val="004770F0"/>
    <w:rsid w:val="00477455"/>
    <w:rsid w:val="00477CC3"/>
    <w:rsid w:val="00480B2E"/>
    <w:rsid w:val="00480CBE"/>
    <w:rsid w:val="00481255"/>
    <w:rsid w:val="004813BC"/>
    <w:rsid w:val="00481496"/>
    <w:rsid w:val="00481F28"/>
    <w:rsid w:val="00481F75"/>
    <w:rsid w:val="0048380B"/>
    <w:rsid w:val="00485609"/>
    <w:rsid w:val="004859FC"/>
    <w:rsid w:val="0048600A"/>
    <w:rsid w:val="004864D8"/>
    <w:rsid w:val="00486640"/>
    <w:rsid w:val="00486A84"/>
    <w:rsid w:val="00486B43"/>
    <w:rsid w:val="004911F9"/>
    <w:rsid w:val="00492498"/>
    <w:rsid w:val="00492AB6"/>
    <w:rsid w:val="00492C73"/>
    <w:rsid w:val="00494960"/>
    <w:rsid w:val="004952F7"/>
    <w:rsid w:val="00495DF3"/>
    <w:rsid w:val="00495F02"/>
    <w:rsid w:val="00496531"/>
    <w:rsid w:val="00497DCC"/>
    <w:rsid w:val="004A09E4"/>
    <w:rsid w:val="004A15E3"/>
    <w:rsid w:val="004A19BE"/>
    <w:rsid w:val="004A1F7B"/>
    <w:rsid w:val="004A2159"/>
    <w:rsid w:val="004A2BE5"/>
    <w:rsid w:val="004A3D15"/>
    <w:rsid w:val="004A3ED8"/>
    <w:rsid w:val="004A433F"/>
    <w:rsid w:val="004A44A7"/>
    <w:rsid w:val="004A5524"/>
    <w:rsid w:val="004B0A6F"/>
    <w:rsid w:val="004B2496"/>
    <w:rsid w:val="004B7027"/>
    <w:rsid w:val="004C1EBD"/>
    <w:rsid w:val="004C44D2"/>
    <w:rsid w:val="004C5DA1"/>
    <w:rsid w:val="004C60E2"/>
    <w:rsid w:val="004C73D8"/>
    <w:rsid w:val="004D0C5F"/>
    <w:rsid w:val="004D2884"/>
    <w:rsid w:val="004D3578"/>
    <w:rsid w:val="004D380D"/>
    <w:rsid w:val="004D6DA8"/>
    <w:rsid w:val="004D7262"/>
    <w:rsid w:val="004D762D"/>
    <w:rsid w:val="004D7BA9"/>
    <w:rsid w:val="004E213A"/>
    <w:rsid w:val="004E390D"/>
    <w:rsid w:val="004E54D8"/>
    <w:rsid w:val="004E54F2"/>
    <w:rsid w:val="004F16D1"/>
    <w:rsid w:val="004F21C0"/>
    <w:rsid w:val="004F2555"/>
    <w:rsid w:val="004F4878"/>
    <w:rsid w:val="004F4FEB"/>
    <w:rsid w:val="004F5FFC"/>
    <w:rsid w:val="004F6020"/>
    <w:rsid w:val="005006FB"/>
    <w:rsid w:val="00503171"/>
    <w:rsid w:val="005036C6"/>
    <w:rsid w:val="00503781"/>
    <w:rsid w:val="00505B4A"/>
    <w:rsid w:val="00505E5D"/>
    <w:rsid w:val="00505F86"/>
    <w:rsid w:val="00506158"/>
    <w:rsid w:val="00506C28"/>
    <w:rsid w:val="0050742C"/>
    <w:rsid w:val="00507AD6"/>
    <w:rsid w:val="00510E39"/>
    <w:rsid w:val="0051438F"/>
    <w:rsid w:val="00520B1A"/>
    <w:rsid w:val="00520BE4"/>
    <w:rsid w:val="005215D5"/>
    <w:rsid w:val="00522235"/>
    <w:rsid w:val="005229EC"/>
    <w:rsid w:val="00523B01"/>
    <w:rsid w:val="005269FA"/>
    <w:rsid w:val="005272DC"/>
    <w:rsid w:val="00530530"/>
    <w:rsid w:val="0053210C"/>
    <w:rsid w:val="005326DB"/>
    <w:rsid w:val="00533B6D"/>
    <w:rsid w:val="00533DB6"/>
    <w:rsid w:val="00534DA0"/>
    <w:rsid w:val="0053617D"/>
    <w:rsid w:val="00540354"/>
    <w:rsid w:val="00541FC6"/>
    <w:rsid w:val="00542E2E"/>
    <w:rsid w:val="00543BB0"/>
    <w:rsid w:val="00543E6C"/>
    <w:rsid w:val="005450C8"/>
    <w:rsid w:val="00545344"/>
    <w:rsid w:val="005504BD"/>
    <w:rsid w:val="0055073B"/>
    <w:rsid w:val="005515CC"/>
    <w:rsid w:val="005533C2"/>
    <w:rsid w:val="00554187"/>
    <w:rsid w:val="00555828"/>
    <w:rsid w:val="0055693D"/>
    <w:rsid w:val="00557B9C"/>
    <w:rsid w:val="005618F1"/>
    <w:rsid w:val="00561F23"/>
    <w:rsid w:val="00562032"/>
    <w:rsid w:val="00562966"/>
    <w:rsid w:val="00565087"/>
    <w:rsid w:val="0056573F"/>
    <w:rsid w:val="00570229"/>
    <w:rsid w:val="0057318B"/>
    <w:rsid w:val="00576BC2"/>
    <w:rsid w:val="0058017C"/>
    <w:rsid w:val="0058067B"/>
    <w:rsid w:val="0058138C"/>
    <w:rsid w:val="00582C9E"/>
    <w:rsid w:val="00583F33"/>
    <w:rsid w:val="005841FE"/>
    <w:rsid w:val="00586325"/>
    <w:rsid w:val="00586BE2"/>
    <w:rsid w:val="0058775F"/>
    <w:rsid w:val="00587E4F"/>
    <w:rsid w:val="005938A8"/>
    <w:rsid w:val="0059487B"/>
    <w:rsid w:val="005A1778"/>
    <w:rsid w:val="005A631C"/>
    <w:rsid w:val="005A634E"/>
    <w:rsid w:val="005A6D82"/>
    <w:rsid w:val="005B01E3"/>
    <w:rsid w:val="005B089F"/>
    <w:rsid w:val="005B19AC"/>
    <w:rsid w:val="005B4C9D"/>
    <w:rsid w:val="005B5A26"/>
    <w:rsid w:val="005B5C01"/>
    <w:rsid w:val="005B6795"/>
    <w:rsid w:val="005B6A15"/>
    <w:rsid w:val="005B7830"/>
    <w:rsid w:val="005B7DDD"/>
    <w:rsid w:val="005C0F41"/>
    <w:rsid w:val="005C32B4"/>
    <w:rsid w:val="005C4A6B"/>
    <w:rsid w:val="005C5EC1"/>
    <w:rsid w:val="005C5ECE"/>
    <w:rsid w:val="005C5F45"/>
    <w:rsid w:val="005C6DC3"/>
    <w:rsid w:val="005C7E5C"/>
    <w:rsid w:val="005D02C9"/>
    <w:rsid w:val="005D02EE"/>
    <w:rsid w:val="005D1EB6"/>
    <w:rsid w:val="005D6426"/>
    <w:rsid w:val="005D7722"/>
    <w:rsid w:val="005E15ED"/>
    <w:rsid w:val="005E281A"/>
    <w:rsid w:val="005E2BE9"/>
    <w:rsid w:val="005E3690"/>
    <w:rsid w:val="005E3E6F"/>
    <w:rsid w:val="005E5019"/>
    <w:rsid w:val="005E6380"/>
    <w:rsid w:val="005E734E"/>
    <w:rsid w:val="005F0CC5"/>
    <w:rsid w:val="005F253A"/>
    <w:rsid w:val="005F3083"/>
    <w:rsid w:val="005F4E3F"/>
    <w:rsid w:val="005F5340"/>
    <w:rsid w:val="005F57DD"/>
    <w:rsid w:val="005F7F8F"/>
    <w:rsid w:val="0060012E"/>
    <w:rsid w:val="00600B0A"/>
    <w:rsid w:val="006024B2"/>
    <w:rsid w:val="00602905"/>
    <w:rsid w:val="006035DC"/>
    <w:rsid w:val="006060C6"/>
    <w:rsid w:val="006060FC"/>
    <w:rsid w:val="006072C0"/>
    <w:rsid w:val="00607BCF"/>
    <w:rsid w:val="00607BE1"/>
    <w:rsid w:val="006101D2"/>
    <w:rsid w:val="00611566"/>
    <w:rsid w:val="00612CE6"/>
    <w:rsid w:val="00612EDA"/>
    <w:rsid w:val="006134DE"/>
    <w:rsid w:val="0061392E"/>
    <w:rsid w:val="00613A94"/>
    <w:rsid w:val="00613D34"/>
    <w:rsid w:val="00613EA6"/>
    <w:rsid w:val="00615408"/>
    <w:rsid w:val="00620FEC"/>
    <w:rsid w:val="006221C0"/>
    <w:rsid w:val="00624DEA"/>
    <w:rsid w:val="00625020"/>
    <w:rsid w:val="00625B0A"/>
    <w:rsid w:val="00635D8F"/>
    <w:rsid w:val="00636114"/>
    <w:rsid w:val="00637234"/>
    <w:rsid w:val="00642288"/>
    <w:rsid w:val="00643687"/>
    <w:rsid w:val="00643829"/>
    <w:rsid w:val="0064384C"/>
    <w:rsid w:val="006469D6"/>
    <w:rsid w:val="00646D99"/>
    <w:rsid w:val="00647A6C"/>
    <w:rsid w:val="00647DA3"/>
    <w:rsid w:val="00650FE1"/>
    <w:rsid w:val="006523AB"/>
    <w:rsid w:val="00656910"/>
    <w:rsid w:val="006570BF"/>
    <w:rsid w:val="00663519"/>
    <w:rsid w:val="006640CA"/>
    <w:rsid w:val="00664AA7"/>
    <w:rsid w:val="00665BE2"/>
    <w:rsid w:val="00666C67"/>
    <w:rsid w:val="00672235"/>
    <w:rsid w:val="00673244"/>
    <w:rsid w:val="00673F22"/>
    <w:rsid w:val="00676AE0"/>
    <w:rsid w:val="00677E29"/>
    <w:rsid w:val="0068562F"/>
    <w:rsid w:val="00685FAC"/>
    <w:rsid w:val="00686776"/>
    <w:rsid w:val="00686E69"/>
    <w:rsid w:val="00687908"/>
    <w:rsid w:val="00690874"/>
    <w:rsid w:val="0069379F"/>
    <w:rsid w:val="006939E7"/>
    <w:rsid w:val="0069563D"/>
    <w:rsid w:val="00696A0C"/>
    <w:rsid w:val="006A0512"/>
    <w:rsid w:val="006A2341"/>
    <w:rsid w:val="006A26C9"/>
    <w:rsid w:val="006A40DE"/>
    <w:rsid w:val="006A4C92"/>
    <w:rsid w:val="006A5998"/>
    <w:rsid w:val="006A6C4D"/>
    <w:rsid w:val="006A6EB7"/>
    <w:rsid w:val="006A6EEB"/>
    <w:rsid w:val="006A741D"/>
    <w:rsid w:val="006B1A7C"/>
    <w:rsid w:val="006B2247"/>
    <w:rsid w:val="006B646C"/>
    <w:rsid w:val="006B6E53"/>
    <w:rsid w:val="006B77E4"/>
    <w:rsid w:val="006C198B"/>
    <w:rsid w:val="006C4441"/>
    <w:rsid w:val="006C66D8"/>
    <w:rsid w:val="006C66F6"/>
    <w:rsid w:val="006C7C10"/>
    <w:rsid w:val="006C7DDC"/>
    <w:rsid w:val="006D17C9"/>
    <w:rsid w:val="006D1E24"/>
    <w:rsid w:val="006D2919"/>
    <w:rsid w:val="006D4562"/>
    <w:rsid w:val="006E06D2"/>
    <w:rsid w:val="006E1417"/>
    <w:rsid w:val="006E1B6B"/>
    <w:rsid w:val="006E1E94"/>
    <w:rsid w:val="006E3A6E"/>
    <w:rsid w:val="006E541E"/>
    <w:rsid w:val="006F43B3"/>
    <w:rsid w:val="006F4DE5"/>
    <w:rsid w:val="006F6A1D"/>
    <w:rsid w:val="006F6A2C"/>
    <w:rsid w:val="00703942"/>
    <w:rsid w:val="007045E2"/>
    <w:rsid w:val="007048B7"/>
    <w:rsid w:val="00710201"/>
    <w:rsid w:val="00712D7F"/>
    <w:rsid w:val="007143FA"/>
    <w:rsid w:val="00714651"/>
    <w:rsid w:val="0071792E"/>
    <w:rsid w:val="00721552"/>
    <w:rsid w:val="007241B2"/>
    <w:rsid w:val="00725A22"/>
    <w:rsid w:val="007279B2"/>
    <w:rsid w:val="00730126"/>
    <w:rsid w:val="00731554"/>
    <w:rsid w:val="007316F6"/>
    <w:rsid w:val="00732567"/>
    <w:rsid w:val="007342B5"/>
    <w:rsid w:val="00734A5B"/>
    <w:rsid w:val="007366E3"/>
    <w:rsid w:val="00737122"/>
    <w:rsid w:val="00737403"/>
    <w:rsid w:val="007417A9"/>
    <w:rsid w:val="00741B82"/>
    <w:rsid w:val="00744840"/>
    <w:rsid w:val="00744E76"/>
    <w:rsid w:val="007454EB"/>
    <w:rsid w:val="0074689D"/>
    <w:rsid w:val="007471C0"/>
    <w:rsid w:val="00747214"/>
    <w:rsid w:val="007501FC"/>
    <w:rsid w:val="007534C3"/>
    <w:rsid w:val="00754AA1"/>
    <w:rsid w:val="00756F0E"/>
    <w:rsid w:val="00757D40"/>
    <w:rsid w:val="00761F0D"/>
    <w:rsid w:val="00762460"/>
    <w:rsid w:val="00762ADA"/>
    <w:rsid w:val="00764DC1"/>
    <w:rsid w:val="00766569"/>
    <w:rsid w:val="0077008E"/>
    <w:rsid w:val="007703D4"/>
    <w:rsid w:val="007725B0"/>
    <w:rsid w:val="00774107"/>
    <w:rsid w:val="00775BA4"/>
    <w:rsid w:val="00780F3B"/>
    <w:rsid w:val="007813F4"/>
    <w:rsid w:val="00781F0F"/>
    <w:rsid w:val="00782C84"/>
    <w:rsid w:val="00783015"/>
    <w:rsid w:val="007839D9"/>
    <w:rsid w:val="0078727C"/>
    <w:rsid w:val="007878EA"/>
    <w:rsid w:val="0079049D"/>
    <w:rsid w:val="00792CD9"/>
    <w:rsid w:val="00793DC5"/>
    <w:rsid w:val="00795D18"/>
    <w:rsid w:val="00796F6D"/>
    <w:rsid w:val="007A11A9"/>
    <w:rsid w:val="007A1BE5"/>
    <w:rsid w:val="007A47A8"/>
    <w:rsid w:val="007A6C43"/>
    <w:rsid w:val="007A7D00"/>
    <w:rsid w:val="007B16F9"/>
    <w:rsid w:val="007B18D8"/>
    <w:rsid w:val="007B2922"/>
    <w:rsid w:val="007B3A53"/>
    <w:rsid w:val="007B4C30"/>
    <w:rsid w:val="007B4E19"/>
    <w:rsid w:val="007B5AF8"/>
    <w:rsid w:val="007C02D5"/>
    <w:rsid w:val="007C06BB"/>
    <w:rsid w:val="007C095F"/>
    <w:rsid w:val="007C0FE2"/>
    <w:rsid w:val="007C2BDD"/>
    <w:rsid w:val="007C2DD0"/>
    <w:rsid w:val="007C4D1B"/>
    <w:rsid w:val="007D12D8"/>
    <w:rsid w:val="007D18CA"/>
    <w:rsid w:val="007D455B"/>
    <w:rsid w:val="007E3D35"/>
    <w:rsid w:val="007E632C"/>
    <w:rsid w:val="007E7BCE"/>
    <w:rsid w:val="007F08C2"/>
    <w:rsid w:val="007F13D7"/>
    <w:rsid w:val="007F2534"/>
    <w:rsid w:val="007F2C15"/>
    <w:rsid w:val="007F3CB2"/>
    <w:rsid w:val="007F452B"/>
    <w:rsid w:val="007F4A5B"/>
    <w:rsid w:val="007F7692"/>
    <w:rsid w:val="00800C19"/>
    <w:rsid w:val="008028A4"/>
    <w:rsid w:val="00802CFA"/>
    <w:rsid w:val="00803AAF"/>
    <w:rsid w:val="008040CF"/>
    <w:rsid w:val="00806622"/>
    <w:rsid w:val="0081211D"/>
    <w:rsid w:val="00813245"/>
    <w:rsid w:val="00813BC1"/>
    <w:rsid w:val="00814787"/>
    <w:rsid w:val="00814861"/>
    <w:rsid w:val="0081495F"/>
    <w:rsid w:val="00821F16"/>
    <w:rsid w:val="00822ED5"/>
    <w:rsid w:val="0082330D"/>
    <w:rsid w:val="00823991"/>
    <w:rsid w:val="0082435E"/>
    <w:rsid w:val="00826DF7"/>
    <w:rsid w:val="0082730F"/>
    <w:rsid w:val="00827C6B"/>
    <w:rsid w:val="008303EF"/>
    <w:rsid w:val="0083113C"/>
    <w:rsid w:val="00834034"/>
    <w:rsid w:val="00834E15"/>
    <w:rsid w:val="00837983"/>
    <w:rsid w:val="008401FB"/>
    <w:rsid w:val="008418B7"/>
    <w:rsid w:val="00841B3D"/>
    <w:rsid w:val="0084205C"/>
    <w:rsid w:val="00842F4C"/>
    <w:rsid w:val="00845169"/>
    <w:rsid w:val="0084611C"/>
    <w:rsid w:val="00846905"/>
    <w:rsid w:val="00853039"/>
    <w:rsid w:val="008532EA"/>
    <w:rsid w:val="00853D7C"/>
    <w:rsid w:val="00857A3E"/>
    <w:rsid w:val="0086025D"/>
    <w:rsid w:val="00860E60"/>
    <w:rsid w:val="00863B57"/>
    <w:rsid w:val="0086587B"/>
    <w:rsid w:val="0087099B"/>
    <w:rsid w:val="008751E5"/>
    <w:rsid w:val="008759BC"/>
    <w:rsid w:val="008768CA"/>
    <w:rsid w:val="00877EF9"/>
    <w:rsid w:val="00880559"/>
    <w:rsid w:val="00882761"/>
    <w:rsid w:val="008837E3"/>
    <w:rsid w:val="0088388D"/>
    <w:rsid w:val="00884A76"/>
    <w:rsid w:val="0088506B"/>
    <w:rsid w:val="0088550F"/>
    <w:rsid w:val="008856E7"/>
    <w:rsid w:val="00890780"/>
    <w:rsid w:val="00890A8D"/>
    <w:rsid w:val="00890B90"/>
    <w:rsid w:val="00891947"/>
    <w:rsid w:val="00891D17"/>
    <w:rsid w:val="00892141"/>
    <w:rsid w:val="0089582E"/>
    <w:rsid w:val="00896B50"/>
    <w:rsid w:val="008A0B7C"/>
    <w:rsid w:val="008A15DB"/>
    <w:rsid w:val="008A185C"/>
    <w:rsid w:val="008A4541"/>
    <w:rsid w:val="008A689E"/>
    <w:rsid w:val="008A7DA6"/>
    <w:rsid w:val="008B0414"/>
    <w:rsid w:val="008B1041"/>
    <w:rsid w:val="008B31C1"/>
    <w:rsid w:val="008B35C2"/>
    <w:rsid w:val="008B4EF0"/>
    <w:rsid w:val="008B5306"/>
    <w:rsid w:val="008B601D"/>
    <w:rsid w:val="008B67C2"/>
    <w:rsid w:val="008C0920"/>
    <w:rsid w:val="008C244B"/>
    <w:rsid w:val="008C2CF2"/>
    <w:rsid w:val="008C4341"/>
    <w:rsid w:val="008C5D5D"/>
    <w:rsid w:val="008C705A"/>
    <w:rsid w:val="008D1C75"/>
    <w:rsid w:val="008D1FB6"/>
    <w:rsid w:val="008D2718"/>
    <w:rsid w:val="008D2B0F"/>
    <w:rsid w:val="008D2E4D"/>
    <w:rsid w:val="008D4EAB"/>
    <w:rsid w:val="008D61DA"/>
    <w:rsid w:val="008D6BD8"/>
    <w:rsid w:val="008D7290"/>
    <w:rsid w:val="008D79C5"/>
    <w:rsid w:val="008E10DA"/>
    <w:rsid w:val="008E5536"/>
    <w:rsid w:val="008E5A1A"/>
    <w:rsid w:val="008E67E6"/>
    <w:rsid w:val="008F0504"/>
    <w:rsid w:val="008F396F"/>
    <w:rsid w:val="008F4B08"/>
    <w:rsid w:val="008F6F9F"/>
    <w:rsid w:val="00900005"/>
    <w:rsid w:val="00900059"/>
    <w:rsid w:val="00900224"/>
    <w:rsid w:val="00901383"/>
    <w:rsid w:val="009026A6"/>
    <w:rsid w:val="0090271F"/>
    <w:rsid w:val="00902DB9"/>
    <w:rsid w:val="0090466A"/>
    <w:rsid w:val="00904D08"/>
    <w:rsid w:val="009112CE"/>
    <w:rsid w:val="00912799"/>
    <w:rsid w:val="00915086"/>
    <w:rsid w:val="00915AA8"/>
    <w:rsid w:val="0091743B"/>
    <w:rsid w:val="00917625"/>
    <w:rsid w:val="0092134C"/>
    <w:rsid w:val="0092167D"/>
    <w:rsid w:val="00921DEA"/>
    <w:rsid w:val="009224E3"/>
    <w:rsid w:val="00922CC5"/>
    <w:rsid w:val="00925646"/>
    <w:rsid w:val="00926301"/>
    <w:rsid w:val="00926F15"/>
    <w:rsid w:val="00930947"/>
    <w:rsid w:val="00932635"/>
    <w:rsid w:val="009329C8"/>
    <w:rsid w:val="00932B3F"/>
    <w:rsid w:val="009342AA"/>
    <w:rsid w:val="00934A34"/>
    <w:rsid w:val="00935A1D"/>
    <w:rsid w:val="00936071"/>
    <w:rsid w:val="00936851"/>
    <w:rsid w:val="00937559"/>
    <w:rsid w:val="00940212"/>
    <w:rsid w:val="009405AE"/>
    <w:rsid w:val="00942EC2"/>
    <w:rsid w:val="009431A2"/>
    <w:rsid w:val="00943D06"/>
    <w:rsid w:val="00945979"/>
    <w:rsid w:val="00945A57"/>
    <w:rsid w:val="009467DF"/>
    <w:rsid w:val="00946EC0"/>
    <w:rsid w:val="0095000A"/>
    <w:rsid w:val="00954314"/>
    <w:rsid w:val="009548DE"/>
    <w:rsid w:val="00956257"/>
    <w:rsid w:val="0095648F"/>
    <w:rsid w:val="00956612"/>
    <w:rsid w:val="00961B32"/>
    <w:rsid w:val="00964BB8"/>
    <w:rsid w:val="00965224"/>
    <w:rsid w:val="009663BD"/>
    <w:rsid w:val="00970015"/>
    <w:rsid w:val="00970DB3"/>
    <w:rsid w:val="00972566"/>
    <w:rsid w:val="00973608"/>
    <w:rsid w:val="00974BB0"/>
    <w:rsid w:val="00977217"/>
    <w:rsid w:val="009815C9"/>
    <w:rsid w:val="00981F93"/>
    <w:rsid w:val="00983512"/>
    <w:rsid w:val="00983B3A"/>
    <w:rsid w:val="0098422A"/>
    <w:rsid w:val="0098428C"/>
    <w:rsid w:val="00993BDC"/>
    <w:rsid w:val="009A0265"/>
    <w:rsid w:val="009A0AF3"/>
    <w:rsid w:val="009A2BDC"/>
    <w:rsid w:val="009A301B"/>
    <w:rsid w:val="009A3FFF"/>
    <w:rsid w:val="009A4E6E"/>
    <w:rsid w:val="009A6B7C"/>
    <w:rsid w:val="009A6BC9"/>
    <w:rsid w:val="009A6D56"/>
    <w:rsid w:val="009B0711"/>
    <w:rsid w:val="009B07CD"/>
    <w:rsid w:val="009B09CD"/>
    <w:rsid w:val="009B0A1A"/>
    <w:rsid w:val="009B4122"/>
    <w:rsid w:val="009B4D14"/>
    <w:rsid w:val="009B54B2"/>
    <w:rsid w:val="009B568C"/>
    <w:rsid w:val="009B615D"/>
    <w:rsid w:val="009C1347"/>
    <w:rsid w:val="009C19E9"/>
    <w:rsid w:val="009C4778"/>
    <w:rsid w:val="009C4ACF"/>
    <w:rsid w:val="009C4CBE"/>
    <w:rsid w:val="009C77AE"/>
    <w:rsid w:val="009D1840"/>
    <w:rsid w:val="009D74A6"/>
    <w:rsid w:val="009F1BB6"/>
    <w:rsid w:val="009F49FA"/>
    <w:rsid w:val="009F55E2"/>
    <w:rsid w:val="009F6D95"/>
    <w:rsid w:val="009F7BB7"/>
    <w:rsid w:val="009F7C4E"/>
    <w:rsid w:val="009F7D40"/>
    <w:rsid w:val="00A03BFC"/>
    <w:rsid w:val="00A04A1E"/>
    <w:rsid w:val="00A057A5"/>
    <w:rsid w:val="00A0685F"/>
    <w:rsid w:val="00A06878"/>
    <w:rsid w:val="00A06F87"/>
    <w:rsid w:val="00A1033D"/>
    <w:rsid w:val="00A10F02"/>
    <w:rsid w:val="00A12E1F"/>
    <w:rsid w:val="00A13150"/>
    <w:rsid w:val="00A13659"/>
    <w:rsid w:val="00A14F7A"/>
    <w:rsid w:val="00A17556"/>
    <w:rsid w:val="00A17ACB"/>
    <w:rsid w:val="00A17AF9"/>
    <w:rsid w:val="00A17BE6"/>
    <w:rsid w:val="00A204CA"/>
    <w:rsid w:val="00A217D5"/>
    <w:rsid w:val="00A2382A"/>
    <w:rsid w:val="00A2511D"/>
    <w:rsid w:val="00A26C02"/>
    <w:rsid w:val="00A30D77"/>
    <w:rsid w:val="00A30DC6"/>
    <w:rsid w:val="00A34453"/>
    <w:rsid w:val="00A3464E"/>
    <w:rsid w:val="00A34999"/>
    <w:rsid w:val="00A34F46"/>
    <w:rsid w:val="00A3762B"/>
    <w:rsid w:val="00A37F74"/>
    <w:rsid w:val="00A41689"/>
    <w:rsid w:val="00A42264"/>
    <w:rsid w:val="00A4271D"/>
    <w:rsid w:val="00A43266"/>
    <w:rsid w:val="00A43F67"/>
    <w:rsid w:val="00A444B0"/>
    <w:rsid w:val="00A44531"/>
    <w:rsid w:val="00A44576"/>
    <w:rsid w:val="00A505A1"/>
    <w:rsid w:val="00A50EF0"/>
    <w:rsid w:val="00A5139F"/>
    <w:rsid w:val="00A5351D"/>
    <w:rsid w:val="00A53724"/>
    <w:rsid w:val="00A54DA7"/>
    <w:rsid w:val="00A57A47"/>
    <w:rsid w:val="00A60F5B"/>
    <w:rsid w:val="00A6345B"/>
    <w:rsid w:val="00A640C7"/>
    <w:rsid w:val="00A644C1"/>
    <w:rsid w:val="00A66F9A"/>
    <w:rsid w:val="00A67583"/>
    <w:rsid w:val="00A70AEA"/>
    <w:rsid w:val="00A72A47"/>
    <w:rsid w:val="00A72DEE"/>
    <w:rsid w:val="00A733AE"/>
    <w:rsid w:val="00A76B91"/>
    <w:rsid w:val="00A77630"/>
    <w:rsid w:val="00A817CA"/>
    <w:rsid w:val="00A82346"/>
    <w:rsid w:val="00A86BAB"/>
    <w:rsid w:val="00A8755C"/>
    <w:rsid w:val="00A9068A"/>
    <w:rsid w:val="00A90C64"/>
    <w:rsid w:val="00A918B7"/>
    <w:rsid w:val="00A929C0"/>
    <w:rsid w:val="00A949B6"/>
    <w:rsid w:val="00A959AD"/>
    <w:rsid w:val="00A95E8D"/>
    <w:rsid w:val="00A9671C"/>
    <w:rsid w:val="00A96B26"/>
    <w:rsid w:val="00A9767D"/>
    <w:rsid w:val="00AA1553"/>
    <w:rsid w:val="00AA1CA0"/>
    <w:rsid w:val="00AA3BAB"/>
    <w:rsid w:val="00AA583B"/>
    <w:rsid w:val="00AA5EE5"/>
    <w:rsid w:val="00AA6F5F"/>
    <w:rsid w:val="00AA7C14"/>
    <w:rsid w:val="00AB012C"/>
    <w:rsid w:val="00AB15B1"/>
    <w:rsid w:val="00AB50C2"/>
    <w:rsid w:val="00AB524B"/>
    <w:rsid w:val="00AC0460"/>
    <w:rsid w:val="00AC069E"/>
    <w:rsid w:val="00AC0959"/>
    <w:rsid w:val="00AC0C9B"/>
    <w:rsid w:val="00AC20D8"/>
    <w:rsid w:val="00AC247E"/>
    <w:rsid w:val="00AC3884"/>
    <w:rsid w:val="00AC39C3"/>
    <w:rsid w:val="00AC3B1B"/>
    <w:rsid w:val="00AC6A06"/>
    <w:rsid w:val="00AD0184"/>
    <w:rsid w:val="00AD02FA"/>
    <w:rsid w:val="00AD1096"/>
    <w:rsid w:val="00AD477A"/>
    <w:rsid w:val="00AD4CC5"/>
    <w:rsid w:val="00AD4DE2"/>
    <w:rsid w:val="00AD643A"/>
    <w:rsid w:val="00AD6474"/>
    <w:rsid w:val="00AE3B82"/>
    <w:rsid w:val="00AE5EBC"/>
    <w:rsid w:val="00AE6487"/>
    <w:rsid w:val="00AF1310"/>
    <w:rsid w:val="00AF18C2"/>
    <w:rsid w:val="00AF2974"/>
    <w:rsid w:val="00AF3084"/>
    <w:rsid w:val="00AF3576"/>
    <w:rsid w:val="00AF3E6F"/>
    <w:rsid w:val="00AF4099"/>
    <w:rsid w:val="00B014E4"/>
    <w:rsid w:val="00B03786"/>
    <w:rsid w:val="00B05962"/>
    <w:rsid w:val="00B05F44"/>
    <w:rsid w:val="00B07E30"/>
    <w:rsid w:val="00B1035C"/>
    <w:rsid w:val="00B1225A"/>
    <w:rsid w:val="00B15148"/>
    <w:rsid w:val="00B15449"/>
    <w:rsid w:val="00B154AD"/>
    <w:rsid w:val="00B168A1"/>
    <w:rsid w:val="00B16AB8"/>
    <w:rsid w:val="00B171E4"/>
    <w:rsid w:val="00B17242"/>
    <w:rsid w:val="00B17CD6"/>
    <w:rsid w:val="00B20C6E"/>
    <w:rsid w:val="00B218F2"/>
    <w:rsid w:val="00B227BD"/>
    <w:rsid w:val="00B22F5B"/>
    <w:rsid w:val="00B244AB"/>
    <w:rsid w:val="00B2557B"/>
    <w:rsid w:val="00B27303"/>
    <w:rsid w:val="00B27A55"/>
    <w:rsid w:val="00B27DD8"/>
    <w:rsid w:val="00B3077D"/>
    <w:rsid w:val="00B30CAF"/>
    <w:rsid w:val="00B30E4D"/>
    <w:rsid w:val="00B3111F"/>
    <w:rsid w:val="00B31925"/>
    <w:rsid w:val="00B373B9"/>
    <w:rsid w:val="00B422B0"/>
    <w:rsid w:val="00B43C6D"/>
    <w:rsid w:val="00B43D35"/>
    <w:rsid w:val="00B45722"/>
    <w:rsid w:val="00B45F14"/>
    <w:rsid w:val="00B46AF6"/>
    <w:rsid w:val="00B46BD9"/>
    <w:rsid w:val="00B4721B"/>
    <w:rsid w:val="00B47FD1"/>
    <w:rsid w:val="00B50105"/>
    <w:rsid w:val="00B50794"/>
    <w:rsid w:val="00B516BB"/>
    <w:rsid w:val="00B52309"/>
    <w:rsid w:val="00B5384A"/>
    <w:rsid w:val="00B53D13"/>
    <w:rsid w:val="00B54239"/>
    <w:rsid w:val="00B5500A"/>
    <w:rsid w:val="00B55E4B"/>
    <w:rsid w:val="00B60C30"/>
    <w:rsid w:val="00B636B3"/>
    <w:rsid w:val="00B6384E"/>
    <w:rsid w:val="00B71C24"/>
    <w:rsid w:val="00B727F3"/>
    <w:rsid w:val="00B735BA"/>
    <w:rsid w:val="00B73614"/>
    <w:rsid w:val="00B756D6"/>
    <w:rsid w:val="00B759F5"/>
    <w:rsid w:val="00B7796E"/>
    <w:rsid w:val="00B81751"/>
    <w:rsid w:val="00B82BCF"/>
    <w:rsid w:val="00B82E6E"/>
    <w:rsid w:val="00B84F50"/>
    <w:rsid w:val="00B86973"/>
    <w:rsid w:val="00B878D2"/>
    <w:rsid w:val="00B91EB4"/>
    <w:rsid w:val="00B92BDF"/>
    <w:rsid w:val="00B93002"/>
    <w:rsid w:val="00B93013"/>
    <w:rsid w:val="00B9621D"/>
    <w:rsid w:val="00B963EC"/>
    <w:rsid w:val="00B965D9"/>
    <w:rsid w:val="00B96FF3"/>
    <w:rsid w:val="00B97001"/>
    <w:rsid w:val="00B976EC"/>
    <w:rsid w:val="00BA31EC"/>
    <w:rsid w:val="00BA37DE"/>
    <w:rsid w:val="00BA51FC"/>
    <w:rsid w:val="00BA567D"/>
    <w:rsid w:val="00BA7DCF"/>
    <w:rsid w:val="00BB0DE7"/>
    <w:rsid w:val="00BB102A"/>
    <w:rsid w:val="00BB1C2D"/>
    <w:rsid w:val="00BB2757"/>
    <w:rsid w:val="00BB5EA5"/>
    <w:rsid w:val="00BB6C1D"/>
    <w:rsid w:val="00BB6F79"/>
    <w:rsid w:val="00BB759C"/>
    <w:rsid w:val="00BB75AD"/>
    <w:rsid w:val="00BC3555"/>
    <w:rsid w:val="00BC6679"/>
    <w:rsid w:val="00BC70CB"/>
    <w:rsid w:val="00BC7EDD"/>
    <w:rsid w:val="00BD06A1"/>
    <w:rsid w:val="00BD0D42"/>
    <w:rsid w:val="00BD2A38"/>
    <w:rsid w:val="00BD425A"/>
    <w:rsid w:val="00BD4397"/>
    <w:rsid w:val="00BD54BB"/>
    <w:rsid w:val="00BD55F0"/>
    <w:rsid w:val="00BD58FF"/>
    <w:rsid w:val="00BD666E"/>
    <w:rsid w:val="00BD751B"/>
    <w:rsid w:val="00BE1C84"/>
    <w:rsid w:val="00BE2BE8"/>
    <w:rsid w:val="00BE540E"/>
    <w:rsid w:val="00BE5894"/>
    <w:rsid w:val="00BE6318"/>
    <w:rsid w:val="00BF27B7"/>
    <w:rsid w:val="00BF2AD3"/>
    <w:rsid w:val="00BF367C"/>
    <w:rsid w:val="00BF4696"/>
    <w:rsid w:val="00BF4E82"/>
    <w:rsid w:val="00BF54A8"/>
    <w:rsid w:val="00BF6413"/>
    <w:rsid w:val="00BF7BD0"/>
    <w:rsid w:val="00C015CB"/>
    <w:rsid w:val="00C04F0D"/>
    <w:rsid w:val="00C06132"/>
    <w:rsid w:val="00C062EB"/>
    <w:rsid w:val="00C064DE"/>
    <w:rsid w:val="00C12146"/>
    <w:rsid w:val="00C125F6"/>
    <w:rsid w:val="00C12B51"/>
    <w:rsid w:val="00C12D15"/>
    <w:rsid w:val="00C12D57"/>
    <w:rsid w:val="00C13314"/>
    <w:rsid w:val="00C14975"/>
    <w:rsid w:val="00C173EC"/>
    <w:rsid w:val="00C20E50"/>
    <w:rsid w:val="00C22670"/>
    <w:rsid w:val="00C226E6"/>
    <w:rsid w:val="00C24650"/>
    <w:rsid w:val="00C25BFC"/>
    <w:rsid w:val="00C261EE"/>
    <w:rsid w:val="00C276E9"/>
    <w:rsid w:val="00C27992"/>
    <w:rsid w:val="00C30CAF"/>
    <w:rsid w:val="00C316E9"/>
    <w:rsid w:val="00C32B13"/>
    <w:rsid w:val="00C32DF5"/>
    <w:rsid w:val="00C33079"/>
    <w:rsid w:val="00C347BA"/>
    <w:rsid w:val="00C34878"/>
    <w:rsid w:val="00C375C6"/>
    <w:rsid w:val="00C406AC"/>
    <w:rsid w:val="00C40911"/>
    <w:rsid w:val="00C42DC8"/>
    <w:rsid w:val="00C4334D"/>
    <w:rsid w:val="00C44001"/>
    <w:rsid w:val="00C47827"/>
    <w:rsid w:val="00C50C9F"/>
    <w:rsid w:val="00C54C6D"/>
    <w:rsid w:val="00C55F66"/>
    <w:rsid w:val="00C56412"/>
    <w:rsid w:val="00C5652D"/>
    <w:rsid w:val="00C605AF"/>
    <w:rsid w:val="00C60A64"/>
    <w:rsid w:val="00C60FC6"/>
    <w:rsid w:val="00C6148A"/>
    <w:rsid w:val="00C6267E"/>
    <w:rsid w:val="00C63707"/>
    <w:rsid w:val="00C64167"/>
    <w:rsid w:val="00C653B3"/>
    <w:rsid w:val="00C65A7C"/>
    <w:rsid w:val="00C65D12"/>
    <w:rsid w:val="00C663CC"/>
    <w:rsid w:val="00C70E16"/>
    <w:rsid w:val="00C70EDA"/>
    <w:rsid w:val="00C71582"/>
    <w:rsid w:val="00C7549E"/>
    <w:rsid w:val="00C75DE3"/>
    <w:rsid w:val="00C76F6F"/>
    <w:rsid w:val="00C77D10"/>
    <w:rsid w:val="00C81C50"/>
    <w:rsid w:val="00C83A13"/>
    <w:rsid w:val="00C84EB1"/>
    <w:rsid w:val="00C85A0E"/>
    <w:rsid w:val="00C85F5D"/>
    <w:rsid w:val="00C9068C"/>
    <w:rsid w:val="00C92967"/>
    <w:rsid w:val="00C93330"/>
    <w:rsid w:val="00C93E66"/>
    <w:rsid w:val="00C947CC"/>
    <w:rsid w:val="00C94970"/>
    <w:rsid w:val="00C960AF"/>
    <w:rsid w:val="00C9676E"/>
    <w:rsid w:val="00C96F6D"/>
    <w:rsid w:val="00C9785C"/>
    <w:rsid w:val="00CA23EA"/>
    <w:rsid w:val="00CA3D0C"/>
    <w:rsid w:val="00CA477D"/>
    <w:rsid w:val="00CA497D"/>
    <w:rsid w:val="00CA60BD"/>
    <w:rsid w:val="00CA654B"/>
    <w:rsid w:val="00CA65D1"/>
    <w:rsid w:val="00CA68ED"/>
    <w:rsid w:val="00CB06FA"/>
    <w:rsid w:val="00CB1ABF"/>
    <w:rsid w:val="00CB21AB"/>
    <w:rsid w:val="00CB237F"/>
    <w:rsid w:val="00CB406E"/>
    <w:rsid w:val="00CB4248"/>
    <w:rsid w:val="00CB4597"/>
    <w:rsid w:val="00CB4DBC"/>
    <w:rsid w:val="00CB58D6"/>
    <w:rsid w:val="00CB5EE9"/>
    <w:rsid w:val="00CC04B4"/>
    <w:rsid w:val="00CC38EA"/>
    <w:rsid w:val="00CC3B32"/>
    <w:rsid w:val="00CC514A"/>
    <w:rsid w:val="00CC52FE"/>
    <w:rsid w:val="00CD00BF"/>
    <w:rsid w:val="00CD04AE"/>
    <w:rsid w:val="00CD1D63"/>
    <w:rsid w:val="00CD4C7B"/>
    <w:rsid w:val="00CD530B"/>
    <w:rsid w:val="00CD604E"/>
    <w:rsid w:val="00CD6744"/>
    <w:rsid w:val="00CD7888"/>
    <w:rsid w:val="00CD7EBF"/>
    <w:rsid w:val="00CD7F29"/>
    <w:rsid w:val="00CD7F9A"/>
    <w:rsid w:val="00CE159E"/>
    <w:rsid w:val="00CE181F"/>
    <w:rsid w:val="00CE49B2"/>
    <w:rsid w:val="00CE7421"/>
    <w:rsid w:val="00CF1917"/>
    <w:rsid w:val="00CF239C"/>
    <w:rsid w:val="00CF3EDE"/>
    <w:rsid w:val="00CF438F"/>
    <w:rsid w:val="00CF4F3E"/>
    <w:rsid w:val="00CF65A5"/>
    <w:rsid w:val="00CF65C3"/>
    <w:rsid w:val="00CF6ACB"/>
    <w:rsid w:val="00D00167"/>
    <w:rsid w:val="00D00F07"/>
    <w:rsid w:val="00D02206"/>
    <w:rsid w:val="00D04B5B"/>
    <w:rsid w:val="00D07313"/>
    <w:rsid w:val="00D07CB3"/>
    <w:rsid w:val="00D107BC"/>
    <w:rsid w:val="00D1114C"/>
    <w:rsid w:val="00D12D69"/>
    <w:rsid w:val="00D144BD"/>
    <w:rsid w:val="00D14E96"/>
    <w:rsid w:val="00D168E2"/>
    <w:rsid w:val="00D206B2"/>
    <w:rsid w:val="00D214FD"/>
    <w:rsid w:val="00D217E5"/>
    <w:rsid w:val="00D23A9D"/>
    <w:rsid w:val="00D253E1"/>
    <w:rsid w:val="00D2552C"/>
    <w:rsid w:val="00D258F3"/>
    <w:rsid w:val="00D2759B"/>
    <w:rsid w:val="00D27A79"/>
    <w:rsid w:val="00D27CB9"/>
    <w:rsid w:val="00D300FF"/>
    <w:rsid w:val="00D31A1B"/>
    <w:rsid w:val="00D3332A"/>
    <w:rsid w:val="00D33BE3"/>
    <w:rsid w:val="00D34071"/>
    <w:rsid w:val="00D36584"/>
    <w:rsid w:val="00D3765C"/>
    <w:rsid w:val="00D3792D"/>
    <w:rsid w:val="00D37C3A"/>
    <w:rsid w:val="00D423FB"/>
    <w:rsid w:val="00D42B24"/>
    <w:rsid w:val="00D4521F"/>
    <w:rsid w:val="00D46A95"/>
    <w:rsid w:val="00D46BF3"/>
    <w:rsid w:val="00D47BBA"/>
    <w:rsid w:val="00D518D7"/>
    <w:rsid w:val="00D53525"/>
    <w:rsid w:val="00D54018"/>
    <w:rsid w:val="00D54D1E"/>
    <w:rsid w:val="00D55E47"/>
    <w:rsid w:val="00D5794F"/>
    <w:rsid w:val="00D6061F"/>
    <w:rsid w:val="00D60B60"/>
    <w:rsid w:val="00D62E19"/>
    <w:rsid w:val="00D6406F"/>
    <w:rsid w:val="00D645BB"/>
    <w:rsid w:val="00D653EC"/>
    <w:rsid w:val="00D6664C"/>
    <w:rsid w:val="00D67CB2"/>
    <w:rsid w:val="00D67CD1"/>
    <w:rsid w:val="00D71DE2"/>
    <w:rsid w:val="00D72349"/>
    <w:rsid w:val="00D72FB7"/>
    <w:rsid w:val="00D738D6"/>
    <w:rsid w:val="00D73F92"/>
    <w:rsid w:val="00D75013"/>
    <w:rsid w:val="00D765B9"/>
    <w:rsid w:val="00D77D17"/>
    <w:rsid w:val="00D80788"/>
    <w:rsid w:val="00D80795"/>
    <w:rsid w:val="00D80A1C"/>
    <w:rsid w:val="00D81A09"/>
    <w:rsid w:val="00D82C55"/>
    <w:rsid w:val="00D854BE"/>
    <w:rsid w:val="00D875E9"/>
    <w:rsid w:val="00D87E00"/>
    <w:rsid w:val="00D9050B"/>
    <w:rsid w:val="00D909EB"/>
    <w:rsid w:val="00D90BB1"/>
    <w:rsid w:val="00D9134D"/>
    <w:rsid w:val="00D91C8B"/>
    <w:rsid w:val="00D9509F"/>
    <w:rsid w:val="00D96D11"/>
    <w:rsid w:val="00D96FBF"/>
    <w:rsid w:val="00DA0158"/>
    <w:rsid w:val="00DA28CE"/>
    <w:rsid w:val="00DA6A26"/>
    <w:rsid w:val="00DA731A"/>
    <w:rsid w:val="00DA7A03"/>
    <w:rsid w:val="00DB041B"/>
    <w:rsid w:val="00DB0DB8"/>
    <w:rsid w:val="00DB1818"/>
    <w:rsid w:val="00DB3450"/>
    <w:rsid w:val="00DB3861"/>
    <w:rsid w:val="00DB3BD4"/>
    <w:rsid w:val="00DB4647"/>
    <w:rsid w:val="00DB4984"/>
    <w:rsid w:val="00DB60F2"/>
    <w:rsid w:val="00DB6162"/>
    <w:rsid w:val="00DB6BEE"/>
    <w:rsid w:val="00DC0B7A"/>
    <w:rsid w:val="00DC1C41"/>
    <w:rsid w:val="00DC309B"/>
    <w:rsid w:val="00DC4486"/>
    <w:rsid w:val="00DC4DA2"/>
    <w:rsid w:val="00DC5EBB"/>
    <w:rsid w:val="00DC6CFE"/>
    <w:rsid w:val="00DC7055"/>
    <w:rsid w:val="00DC71A7"/>
    <w:rsid w:val="00DD034F"/>
    <w:rsid w:val="00DD03C1"/>
    <w:rsid w:val="00DD0B74"/>
    <w:rsid w:val="00DD2914"/>
    <w:rsid w:val="00DD3166"/>
    <w:rsid w:val="00DD565B"/>
    <w:rsid w:val="00DD6022"/>
    <w:rsid w:val="00DD665E"/>
    <w:rsid w:val="00DD76B2"/>
    <w:rsid w:val="00DD7EA7"/>
    <w:rsid w:val="00DE00AF"/>
    <w:rsid w:val="00DE0AB4"/>
    <w:rsid w:val="00DE0E9B"/>
    <w:rsid w:val="00DE1830"/>
    <w:rsid w:val="00DE1A7F"/>
    <w:rsid w:val="00DE1E3C"/>
    <w:rsid w:val="00DE3B42"/>
    <w:rsid w:val="00DE4D7A"/>
    <w:rsid w:val="00DE4E72"/>
    <w:rsid w:val="00DE53F3"/>
    <w:rsid w:val="00DE6D40"/>
    <w:rsid w:val="00DE70A8"/>
    <w:rsid w:val="00DE75FD"/>
    <w:rsid w:val="00DF2429"/>
    <w:rsid w:val="00DF2E49"/>
    <w:rsid w:val="00DF39F6"/>
    <w:rsid w:val="00DF3DE0"/>
    <w:rsid w:val="00DF6BD6"/>
    <w:rsid w:val="00DF7EFE"/>
    <w:rsid w:val="00E03B40"/>
    <w:rsid w:val="00E0579B"/>
    <w:rsid w:val="00E066A2"/>
    <w:rsid w:val="00E12630"/>
    <w:rsid w:val="00E16FDD"/>
    <w:rsid w:val="00E30493"/>
    <w:rsid w:val="00E31155"/>
    <w:rsid w:val="00E31BEA"/>
    <w:rsid w:val="00E33359"/>
    <w:rsid w:val="00E35AE2"/>
    <w:rsid w:val="00E36371"/>
    <w:rsid w:val="00E408AD"/>
    <w:rsid w:val="00E449B4"/>
    <w:rsid w:val="00E44C5B"/>
    <w:rsid w:val="00E45C45"/>
    <w:rsid w:val="00E471CF"/>
    <w:rsid w:val="00E47B23"/>
    <w:rsid w:val="00E50788"/>
    <w:rsid w:val="00E509BC"/>
    <w:rsid w:val="00E556A7"/>
    <w:rsid w:val="00E55AFE"/>
    <w:rsid w:val="00E56EDD"/>
    <w:rsid w:val="00E5733D"/>
    <w:rsid w:val="00E5784A"/>
    <w:rsid w:val="00E601DB"/>
    <w:rsid w:val="00E60BB9"/>
    <w:rsid w:val="00E60E0C"/>
    <w:rsid w:val="00E61600"/>
    <w:rsid w:val="00E62835"/>
    <w:rsid w:val="00E63391"/>
    <w:rsid w:val="00E63CE6"/>
    <w:rsid w:val="00E65298"/>
    <w:rsid w:val="00E6656C"/>
    <w:rsid w:val="00E66D29"/>
    <w:rsid w:val="00E66E40"/>
    <w:rsid w:val="00E70307"/>
    <w:rsid w:val="00E77645"/>
    <w:rsid w:val="00E81CC5"/>
    <w:rsid w:val="00E83697"/>
    <w:rsid w:val="00E84D7D"/>
    <w:rsid w:val="00E864AA"/>
    <w:rsid w:val="00E87CFC"/>
    <w:rsid w:val="00E903CC"/>
    <w:rsid w:val="00E919FD"/>
    <w:rsid w:val="00E92A88"/>
    <w:rsid w:val="00E9327E"/>
    <w:rsid w:val="00E937FD"/>
    <w:rsid w:val="00E9619C"/>
    <w:rsid w:val="00E961CB"/>
    <w:rsid w:val="00E9779F"/>
    <w:rsid w:val="00E97CEF"/>
    <w:rsid w:val="00EA0DAA"/>
    <w:rsid w:val="00EA1877"/>
    <w:rsid w:val="00EA223F"/>
    <w:rsid w:val="00EA306C"/>
    <w:rsid w:val="00EA4559"/>
    <w:rsid w:val="00EA47F6"/>
    <w:rsid w:val="00EA4EF8"/>
    <w:rsid w:val="00EA7411"/>
    <w:rsid w:val="00EB349B"/>
    <w:rsid w:val="00EB5BED"/>
    <w:rsid w:val="00EB685E"/>
    <w:rsid w:val="00EC0332"/>
    <w:rsid w:val="00EC2A46"/>
    <w:rsid w:val="00EC4A25"/>
    <w:rsid w:val="00EC5084"/>
    <w:rsid w:val="00EC52EC"/>
    <w:rsid w:val="00ED00D5"/>
    <w:rsid w:val="00ED1AFD"/>
    <w:rsid w:val="00ED3B92"/>
    <w:rsid w:val="00ED4830"/>
    <w:rsid w:val="00ED4FBA"/>
    <w:rsid w:val="00EE4E9D"/>
    <w:rsid w:val="00EE5DDF"/>
    <w:rsid w:val="00EE7EE8"/>
    <w:rsid w:val="00EF0410"/>
    <w:rsid w:val="00EF386A"/>
    <w:rsid w:val="00EF42C9"/>
    <w:rsid w:val="00EF4512"/>
    <w:rsid w:val="00EF73CE"/>
    <w:rsid w:val="00EF7BB6"/>
    <w:rsid w:val="00F01E6A"/>
    <w:rsid w:val="00F025A2"/>
    <w:rsid w:val="00F03FD4"/>
    <w:rsid w:val="00F05575"/>
    <w:rsid w:val="00F06843"/>
    <w:rsid w:val="00F07388"/>
    <w:rsid w:val="00F07959"/>
    <w:rsid w:val="00F10CF0"/>
    <w:rsid w:val="00F1121B"/>
    <w:rsid w:val="00F1774E"/>
    <w:rsid w:val="00F2026E"/>
    <w:rsid w:val="00F21234"/>
    <w:rsid w:val="00F2210A"/>
    <w:rsid w:val="00F22E95"/>
    <w:rsid w:val="00F241D8"/>
    <w:rsid w:val="00F25DDA"/>
    <w:rsid w:val="00F26C0E"/>
    <w:rsid w:val="00F273DD"/>
    <w:rsid w:val="00F30243"/>
    <w:rsid w:val="00F30999"/>
    <w:rsid w:val="00F31A67"/>
    <w:rsid w:val="00F34874"/>
    <w:rsid w:val="00F36FC9"/>
    <w:rsid w:val="00F37743"/>
    <w:rsid w:val="00F4097B"/>
    <w:rsid w:val="00F425EC"/>
    <w:rsid w:val="00F43947"/>
    <w:rsid w:val="00F4403C"/>
    <w:rsid w:val="00F44859"/>
    <w:rsid w:val="00F44D9C"/>
    <w:rsid w:val="00F461D8"/>
    <w:rsid w:val="00F46D2E"/>
    <w:rsid w:val="00F47476"/>
    <w:rsid w:val="00F47B08"/>
    <w:rsid w:val="00F51619"/>
    <w:rsid w:val="00F5198C"/>
    <w:rsid w:val="00F53FB5"/>
    <w:rsid w:val="00F54A3D"/>
    <w:rsid w:val="00F54CB0"/>
    <w:rsid w:val="00F563EA"/>
    <w:rsid w:val="00F57680"/>
    <w:rsid w:val="00F57840"/>
    <w:rsid w:val="00F5792B"/>
    <w:rsid w:val="00F60258"/>
    <w:rsid w:val="00F605FE"/>
    <w:rsid w:val="00F60AD4"/>
    <w:rsid w:val="00F60B21"/>
    <w:rsid w:val="00F613AE"/>
    <w:rsid w:val="00F633CB"/>
    <w:rsid w:val="00F638ED"/>
    <w:rsid w:val="00F63A03"/>
    <w:rsid w:val="00F648B9"/>
    <w:rsid w:val="00F653B8"/>
    <w:rsid w:val="00F666B7"/>
    <w:rsid w:val="00F70380"/>
    <w:rsid w:val="00F71B89"/>
    <w:rsid w:val="00F722FE"/>
    <w:rsid w:val="00F730EF"/>
    <w:rsid w:val="00F7353C"/>
    <w:rsid w:val="00F75503"/>
    <w:rsid w:val="00F75D79"/>
    <w:rsid w:val="00F767FB"/>
    <w:rsid w:val="00F76F8F"/>
    <w:rsid w:val="00F77305"/>
    <w:rsid w:val="00F801F9"/>
    <w:rsid w:val="00F811DA"/>
    <w:rsid w:val="00F81B40"/>
    <w:rsid w:val="00F8341D"/>
    <w:rsid w:val="00F839DF"/>
    <w:rsid w:val="00F84583"/>
    <w:rsid w:val="00F85080"/>
    <w:rsid w:val="00F86B2A"/>
    <w:rsid w:val="00F87093"/>
    <w:rsid w:val="00F9077B"/>
    <w:rsid w:val="00F907C0"/>
    <w:rsid w:val="00F92843"/>
    <w:rsid w:val="00F932FE"/>
    <w:rsid w:val="00F9408D"/>
    <w:rsid w:val="00F941DF"/>
    <w:rsid w:val="00F94A98"/>
    <w:rsid w:val="00F94AE9"/>
    <w:rsid w:val="00F95754"/>
    <w:rsid w:val="00F95BC9"/>
    <w:rsid w:val="00F9787E"/>
    <w:rsid w:val="00FA03D0"/>
    <w:rsid w:val="00FA0464"/>
    <w:rsid w:val="00FA0893"/>
    <w:rsid w:val="00FA0BD2"/>
    <w:rsid w:val="00FA1266"/>
    <w:rsid w:val="00FA13F1"/>
    <w:rsid w:val="00FA3A54"/>
    <w:rsid w:val="00FA4574"/>
    <w:rsid w:val="00FA4B58"/>
    <w:rsid w:val="00FA5428"/>
    <w:rsid w:val="00FA7285"/>
    <w:rsid w:val="00FB1512"/>
    <w:rsid w:val="00FB241A"/>
    <w:rsid w:val="00FB26F1"/>
    <w:rsid w:val="00FB36FA"/>
    <w:rsid w:val="00FB3C71"/>
    <w:rsid w:val="00FB5103"/>
    <w:rsid w:val="00FB534E"/>
    <w:rsid w:val="00FB62DE"/>
    <w:rsid w:val="00FC1192"/>
    <w:rsid w:val="00FC11AB"/>
    <w:rsid w:val="00FC1D27"/>
    <w:rsid w:val="00FC28B8"/>
    <w:rsid w:val="00FC3570"/>
    <w:rsid w:val="00FC7453"/>
    <w:rsid w:val="00FD0216"/>
    <w:rsid w:val="00FD1107"/>
    <w:rsid w:val="00FD11FB"/>
    <w:rsid w:val="00FD360B"/>
    <w:rsid w:val="00FD3B80"/>
    <w:rsid w:val="00FD4DD6"/>
    <w:rsid w:val="00FD6E32"/>
    <w:rsid w:val="00FD78D6"/>
    <w:rsid w:val="00FE0F19"/>
    <w:rsid w:val="00FE1CB1"/>
    <w:rsid w:val="00FE251B"/>
    <w:rsid w:val="00FE345F"/>
    <w:rsid w:val="00FE3DD3"/>
    <w:rsid w:val="00FE5661"/>
    <w:rsid w:val="00FF1289"/>
    <w:rsid w:val="00FF1A7A"/>
    <w:rsid w:val="00FF2C4C"/>
    <w:rsid w:val="00FF2DFB"/>
    <w:rsid w:val="00FF5FAB"/>
    <w:rsid w:val="00FF7E0D"/>
    <w:rsid w:val="011A4102"/>
    <w:rsid w:val="01274C35"/>
    <w:rsid w:val="0205B1C8"/>
    <w:rsid w:val="022CF823"/>
    <w:rsid w:val="05008EC4"/>
    <w:rsid w:val="05B8A6B6"/>
    <w:rsid w:val="0679C656"/>
    <w:rsid w:val="0789B59D"/>
    <w:rsid w:val="087FCF10"/>
    <w:rsid w:val="08C8257E"/>
    <w:rsid w:val="0A530901"/>
    <w:rsid w:val="0EFD7C31"/>
    <w:rsid w:val="0FA2FAA9"/>
    <w:rsid w:val="109679AE"/>
    <w:rsid w:val="131CD330"/>
    <w:rsid w:val="142FC7FD"/>
    <w:rsid w:val="146FCC54"/>
    <w:rsid w:val="14CB6E3E"/>
    <w:rsid w:val="1617C280"/>
    <w:rsid w:val="163CE900"/>
    <w:rsid w:val="1725CFEC"/>
    <w:rsid w:val="1765C878"/>
    <w:rsid w:val="1787D371"/>
    <w:rsid w:val="180E1622"/>
    <w:rsid w:val="1B33D443"/>
    <w:rsid w:val="1CF65428"/>
    <w:rsid w:val="1E3C6FE3"/>
    <w:rsid w:val="1E41172C"/>
    <w:rsid w:val="1E8AFB55"/>
    <w:rsid w:val="1F9613DF"/>
    <w:rsid w:val="1FA86CBF"/>
    <w:rsid w:val="222E9306"/>
    <w:rsid w:val="225A1B56"/>
    <w:rsid w:val="2321F49D"/>
    <w:rsid w:val="25B5F88A"/>
    <w:rsid w:val="25BADAA6"/>
    <w:rsid w:val="275DC79A"/>
    <w:rsid w:val="2A6F1762"/>
    <w:rsid w:val="31ABA0FD"/>
    <w:rsid w:val="3226ECD9"/>
    <w:rsid w:val="32EF5450"/>
    <w:rsid w:val="3460E379"/>
    <w:rsid w:val="3764C587"/>
    <w:rsid w:val="39A75E54"/>
    <w:rsid w:val="3C0CCF1D"/>
    <w:rsid w:val="3FF3DA3B"/>
    <w:rsid w:val="4089B1B1"/>
    <w:rsid w:val="40CB01E4"/>
    <w:rsid w:val="4497391B"/>
    <w:rsid w:val="45D92B1E"/>
    <w:rsid w:val="474AA83E"/>
    <w:rsid w:val="49B5A4CE"/>
    <w:rsid w:val="4A398953"/>
    <w:rsid w:val="4A716164"/>
    <w:rsid w:val="4ABDF87A"/>
    <w:rsid w:val="4D0A81E6"/>
    <w:rsid w:val="4E4B92F2"/>
    <w:rsid w:val="4FA3E6D5"/>
    <w:rsid w:val="4FFC527B"/>
    <w:rsid w:val="5185675E"/>
    <w:rsid w:val="5292BD3A"/>
    <w:rsid w:val="53A25D7C"/>
    <w:rsid w:val="559C375A"/>
    <w:rsid w:val="58DDB1F1"/>
    <w:rsid w:val="58E6C115"/>
    <w:rsid w:val="5AF2AC92"/>
    <w:rsid w:val="5C23E805"/>
    <w:rsid w:val="5CE99FE8"/>
    <w:rsid w:val="6198E585"/>
    <w:rsid w:val="61FB0580"/>
    <w:rsid w:val="66108FC0"/>
    <w:rsid w:val="66F17E44"/>
    <w:rsid w:val="67176DBE"/>
    <w:rsid w:val="68FAEC02"/>
    <w:rsid w:val="6E9DA8F7"/>
    <w:rsid w:val="6EB460F2"/>
    <w:rsid w:val="6EB4B880"/>
    <w:rsid w:val="70B46AC0"/>
    <w:rsid w:val="7236E06E"/>
    <w:rsid w:val="733F7FF5"/>
    <w:rsid w:val="73B0DD31"/>
    <w:rsid w:val="74FD748E"/>
    <w:rsid w:val="75A06313"/>
    <w:rsid w:val="76617C7E"/>
    <w:rsid w:val="772C0928"/>
    <w:rsid w:val="775522CB"/>
    <w:rsid w:val="79D77AEE"/>
    <w:rsid w:val="7A6D1D5C"/>
    <w:rsid w:val="7AE7A4C9"/>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2C8B459F-E51C-49FC-841E-C7B209C17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
    <w:basedOn w:val="Normal"/>
    <w:link w:val="ListParagraphChar"/>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clear" w:pos="2250"/>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
    <w:link w:val="ListParagraph"/>
    <w:uiPriority w:val="34"/>
    <w:locked/>
    <w:rsid w:val="00F84583"/>
    <w:rPr>
      <w:lang w:eastAsia="en-US"/>
    </w:rPr>
  </w:style>
  <w:style w:type="character" w:styleId="UnresolvedMention">
    <w:name w:val="Unresolved Mention"/>
    <w:basedOn w:val="DefaultParagraphFont"/>
    <w:rsid w:val="00DF6BD6"/>
    <w:rPr>
      <w:color w:val="605E5C"/>
      <w:shd w:val="clear" w:color="auto" w:fill="E1DFDD"/>
    </w:rPr>
  </w:style>
  <w:style w:type="character" w:styleId="Mention">
    <w:name w:val="Mention"/>
    <w:basedOn w:val="DefaultParagraphFont"/>
    <w:uiPriority w:val="99"/>
    <w:unhideWhenUsed/>
    <w:rsid w:val="004C1E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 w:id="1120414350">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77555765">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800267602">
          <w:marLeft w:val="720"/>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6609184">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1960526637">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5AIRPNAIUNRU-859666464-7079</_dlc_DocId>
    <_dlc_DocIdUrl xmlns="71c5aaf6-e6ce-465b-b873-5148d2a4c105">
      <Url>https://nokia.sharepoint.com/sites/c5g/e2earch/_layouts/15/DocIdRedir.aspx?ID=5AIRPNAIUNRU-859666464-7079</Url>
      <Description>5AIRPNAIUNRU-859666464-7079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67C00E62-10A2-444E-899F-FB1C807B9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http://www.w3.org/XML/1998/namespac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2EAFF316-99B9-4847-9656-CB1537BF3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112</TotalTime>
  <Pages>4</Pages>
  <Words>2100</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13684</CharactersWithSpaces>
  <SharedDoc>false</SharedDoc>
  <HyperlinkBase/>
  <HLinks>
    <vt:vector size="12" baseType="variant">
      <vt:variant>
        <vt:i4>5439606</vt:i4>
      </vt:variant>
      <vt:variant>
        <vt:i4>3</vt:i4>
      </vt:variant>
      <vt:variant>
        <vt:i4>0</vt:i4>
      </vt:variant>
      <vt:variant>
        <vt:i4>5</vt:i4>
      </vt:variant>
      <vt:variant>
        <vt:lpwstr>mailto:chunli.wu@nokia-sbell.com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480</cp:revision>
  <dcterms:created xsi:type="dcterms:W3CDTF">2020-07-28T00:35:00Z</dcterms:created>
  <dcterms:modified xsi:type="dcterms:W3CDTF">2020-08-06T13:10:00Z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264a644d-cf48-43ed-8431-7020c03b0f28</vt:lpwstr>
  </property>
  <property fmtid="{D5CDD505-2E9C-101B-9397-08002B2CF9AE}" pid="4" name="AuthorIds_UIVersion_512">
    <vt:lpwstr>15064</vt:lpwstr>
  </property>
</Properties>
</file>